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2"/>
        <w:gridCol w:w="8758"/>
      </w:tblGrid>
      <w:tr w:rsidR="00EF77E4" w:rsidRPr="00DC09EA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EF77E4" w:rsidRPr="00DC09EA" w:rsidRDefault="00EF77E4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Кафедра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Pr="002524A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ТБКВ</w:t>
            </w:r>
          </w:p>
          <w:p w:rsidR="00EF77E4" w:rsidRPr="00DC09EA" w:rsidRDefault="00EF77E4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Прізвище ім’я по батькові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   </w:t>
            </w:r>
            <w:r w:rsidRPr="002524A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Гелевера О.Г.</w:t>
            </w:r>
          </w:p>
          <w:p w:rsidR="00EF77E4" w:rsidRDefault="00EF77E4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Посада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2524A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доцент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    </w:t>
            </w:r>
            <w:r w:rsidRPr="00DC09EA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r w:rsidRPr="002524A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1979</w:t>
            </w:r>
          </w:p>
          <w:p w:rsidR="00EF77E4" w:rsidRPr="008C5762" w:rsidRDefault="00EF77E4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/>
                <w:sz w:val="24"/>
                <w:szCs w:val="24"/>
              </w:rPr>
            </w:pPr>
          </w:p>
        </w:tc>
      </w:tr>
      <w:tr w:rsidR="00EF77E4" w:rsidRPr="00DC09EA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Постанови Кабінету Міністрів України від 30.12.2015№</w:t>
            </w:r>
            <w:r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1187 (в редакції Постанови КМУ від 24.03.2021 № 365)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WebofScienceCoreCollection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065B58" w:rsidRDefault="00EF77E4" w:rsidP="0008020B">
            <w:pPr>
              <w:shd w:val="clear" w:color="auto" w:fill="E0E0E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5B58">
              <w:rPr>
                <w:rFonts w:ascii="Times New Roman" w:hAnsi="Times New Roman" w:cs="Times New Roman"/>
                <w:b/>
                <w:szCs w:val="24"/>
              </w:rPr>
              <w:t>Scopus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Kryvenko P.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,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 Rudenko I.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Konstantynovskyi O.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,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 Gelevera O. 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Design, Characterization, and Incorporation of the Alkaline Aluminosilicate Binder in Temperature-Insulating Composites. </w:t>
            </w:r>
            <w:r w:rsidRPr="00065B58">
              <w:rPr>
                <w:rFonts w:ascii="Times New Roman" w:hAnsi="Times New Roman" w:cs="Times New Roman"/>
                <w:szCs w:val="24"/>
              </w:rPr>
              <w:t>Materials 2024, 17, 664. </w:t>
            </w:r>
            <w:hyperlink r:id="rId7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https://doi.org/10.3390/ma17030664</w:t>
              </w:r>
            </w:hyperlink>
            <w:r w:rsidRPr="00065B58">
              <w:rPr>
                <w:rFonts w:ascii="Times New Roman" w:hAnsi="Times New Roman" w:cs="Times New Roman"/>
                <w:bCs/>
                <w:szCs w:val="24"/>
              </w:rPr>
              <w:t> (Scopus, Google Scholar)</w:t>
            </w:r>
            <w:r w:rsidRPr="00065B58">
              <w:rPr>
                <w:rFonts w:ascii="Times New Roman" w:hAnsi="Times New Roman" w:cs="Times New Roman"/>
                <w:szCs w:val="24"/>
              </w:rPr>
              <w:t> (опубл.: 29 січня 2024 р.)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Krivenko P., Rudenko I., Gelevera O., Konstantynovskyi O.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Effect of sodium metasilicate on the early-age hydration and setting behavior of alkali-activated common cements containing slag.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  <w:lang w:val="en-GB"/>
              </w:rPr>
              <w:t>IOP Conference Series: Earth and Environmental Science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 2024. 1415. 012070. doi: </w:t>
            </w:r>
            <w:hyperlink r:id="rId8" w:history="1">
              <w:r w:rsidRPr="00065B58">
                <w:rPr>
                  <w:rFonts w:ascii="Times New Roman" w:hAnsi="Times New Roman" w:cs="Times New Roman"/>
                  <w:szCs w:val="24"/>
                  <w:lang w:val="en-GB"/>
                </w:rPr>
                <w:t>https://doi.org/10.1088/1755-1315/1415/1/012070</w:t>
              </w:r>
            </w:hyperlink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(</w:t>
            </w:r>
            <w:r w:rsidRPr="00065B58">
              <w:rPr>
                <w:rFonts w:ascii="Times New Roman" w:hAnsi="Times New Roman" w:cs="Times New Roman"/>
                <w:szCs w:val="24"/>
              </w:rPr>
              <w:t>проіндексовано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szCs w:val="24"/>
              </w:rPr>
              <w:t>в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Scopus </w:t>
            </w:r>
            <w:r w:rsidRPr="00065B58">
              <w:rPr>
                <w:rFonts w:ascii="Times New Roman" w:hAnsi="Times New Roman" w:cs="Times New Roman"/>
                <w:szCs w:val="24"/>
              </w:rPr>
              <w:t>в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szCs w:val="24"/>
              </w:rPr>
              <w:t>січні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2025 </w:t>
            </w:r>
            <w:r w:rsidRPr="00065B58">
              <w:rPr>
                <w:rFonts w:ascii="Times New Roman" w:hAnsi="Times New Roman" w:cs="Times New Roman"/>
                <w:szCs w:val="24"/>
              </w:rPr>
              <w:t>р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5B58">
              <w:rPr>
                <w:rFonts w:ascii="Times New Roman" w:hAnsi="Times New Roman" w:cs="Times New Roman"/>
                <w:bCs/>
                <w:iCs/>
                <w:szCs w:val="24"/>
                <w:lang w:val="en-GB"/>
              </w:rPr>
              <w:t xml:space="preserve">Gelevera O., Razsamakin A., </w:t>
            </w:r>
            <w:smartTag w:uri="urn:schemas-microsoft-com:office:smarttags" w:element="place">
              <w:smartTag w:uri="urn:schemas:contacts" w:element="Sn">
                <w:r w:rsidRPr="00065B58">
                  <w:rPr>
                    <w:rFonts w:ascii="Times New Roman" w:hAnsi="Times New Roman" w:cs="Times New Roman"/>
                    <w:bCs/>
                    <w:iCs/>
                    <w:szCs w:val="24"/>
                    <w:lang w:val="en-GB"/>
                  </w:rPr>
                  <w:t>Rudenko</w:t>
                </w:r>
              </w:smartTag>
              <w:r w:rsidRPr="00065B58">
                <w:rPr>
                  <w:rFonts w:ascii="Times New Roman" w:hAnsi="Times New Roman" w:cs="Times New Roman"/>
                  <w:bCs/>
                  <w:iCs/>
                  <w:szCs w:val="24"/>
                  <w:lang w:val="en-GB"/>
                </w:rPr>
                <w:t xml:space="preserve"> </w:t>
              </w:r>
              <w:smartTag w:uri="urn:schemas:contacts" w:element="Sn">
                <w:r w:rsidRPr="00065B58">
                  <w:rPr>
                    <w:rFonts w:ascii="Times New Roman" w:hAnsi="Times New Roman" w:cs="Times New Roman"/>
                    <w:bCs/>
                    <w:iCs/>
                    <w:szCs w:val="24"/>
                    <w:lang w:val="en-GB"/>
                  </w:rPr>
                  <w:t>I.</w:t>
                </w:r>
              </w:smartTag>
            </w:smartTag>
            <w:r w:rsidRPr="00065B58">
              <w:rPr>
                <w:rFonts w:ascii="Times New Roman" w:hAnsi="Times New Roman" w:cs="Times New Roman"/>
                <w:bCs/>
                <w:iCs/>
                <w:szCs w:val="24"/>
                <w:lang w:val="en-GB"/>
              </w:rPr>
              <w:t>, Konstantynovskyi O., Smeshko V.</w:t>
            </w:r>
            <w:r w:rsidRPr="00065B58">
              <w:rPr>
                <w:rFonts w:ascii="Times New Roman" w:hAnsi="Times New Roman" w:cs="Times New Roman"/>
                <w:iCs/>
                <w:szCs w:val="24"/>
                <w:lang w:val="en-GB"/>
              </w:rPr>
              <w:t> Development mix design alkali-activated cement powder concrete. Advances in Transdisciplinary Engineering. IOS Press, 2024. Vol.62. pp. 644–650. doi: </w:t>
            </w:r>
            <w:hyperlink r:id="rId9" w:history="1">
              <w:r w:rsidRPr="00065B58">
                <w:rPr>
                  <w:rFonts w:ascii="Times New Roman" w:hAnsi="Times New Roman" w:cs="Times New Roman"/>
                  <w:iCs/>
                  <w:szCs w:val="24"/>
                  <w:lang w:val="en-GB"/>
                </w:rPr>
                <w:t>https://doi.org/10.3233/ATDE241044</w:t>
              </w:r>
            </w:hyperlink>
            <w:r w:rsidRPr="00065B58">
              <w:rPr>
                <w:rFonts w:ascii="Times New Roman" w:hAnsi="Times New Roman" w:cs="Times New Roman"/>
                <w:iCs/>
                <w:szCs w:val="24"/>
                <w:lang w:val="en-GB"/>
              </w:rPr>
              <w:t> (</w:t>
            </w:r>
            <w:r w:rsidRPr="00065B58">
              <w:rPr>
                <w:rFonts w:ascii="Times New Roman" w:hAnsi="Times New Roman" w:cs="Times New Roman"/>
                <w:szCs w:val="24"/>
              </w:rPr>
              <w:t>проіндексовано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szCs w:val="24"/>
              </w:rPr>
              <w:t>в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Scopus </w:t>
            </w:r>
            <w:r w:rsidRPr="00065B58">
              <w:rPr>
                <w:rFonts w:ascii="Times New Roman" w:hAnsi="Times New Roman" w:cs="Times New Roman"/>
                <w:szCs w:val="24"/>
              </w:rPr>
              <w:t>в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2025 </w:t>
            </w:r>
            <w:r w:rsidRPr="00065B58">
              <w:rPr>
                <w:rFonts w:ascii="Times New Roman" w:hAnsi="Times New Roman" w:cs="Times New Roman"/>
                <w:szCs w:val="24"/>
              </w:rPr>
              <w:t>р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</w:t>
            </w:r>
            <w:r w:rsidRPr="00065B58">
              <w:rPr>
                <w:rFonts w:ascii="Times New Roman" w:hAnsi="Times New Roman" w:cs="Times New Roman"/>
                <w:iCs/>
                <w:szCs w:val="24"/>
                <w:lang w:val="en-GB"/>
              </w:rPr>
              <w:t>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  <w:lang w:val="pt-BR"/>
              </w:rPr>
              <w:t>P.Krivenko</w:t>
            </w: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>, F.Puertas,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pt-BR"/>
              </w:rPr>
              <w:t>V. Gots</w:t>
            </w: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pt-BR"/>
              </w:rPr>
              <w:t>A. Gelevera, N. Rogozina.</w:t>
            </w: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> 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Influence of whitening additives on the properties of decorative slag-alkaline cements. 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  <w:lang w:val="en-GB"/>
              </w:rPr>
              <w:t>Materiales de construccion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 2023. Vol.73, Issue 350. P.311. DOI: </w:t>
            </w:r>
            <w:hyperlink r:id="rId10" w:tgtFrame="_blank" w:history="1">
              <w:r w:rsidRPr="00065B58">
                <w:rPr>
                  <w:rFonts w:ascii="Times New Roman" w:hAnsi="Times New Roman" w:cs="Times New Roman"/>
                  <w:szCs w:val="24"/>
                  <w:lang w:val="en-GB"/>
                </w:rPr>
                <w:t>doi.org/10.3989/mc.2023.3196.22</w:t>
              </w:r>
            </w:hyperlink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видання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;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szCs w:val="24"/>
              </w:rPr>
              <w:t>проіндексовано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szCs w:val="24"/>
              </w:rPr>
              <w:t>в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szCs w:val="24"/>
              </w:rPr>
              <w:t>базах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065B58">
              <w:rPr>
                <w:rFonts w:ascii="Times New Roman" w:hAnsi="Times New Roman" w:cs="Times New Roman"/>
                <w:szCs w:val="24"/>
              </w:rPr>
              <w:t>даних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Index Copernicus, Google Scholar)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(Scopus, Web of Science)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Pavlo Krivenko, Oleksandr Helevera, Ihor Rudenko, Nataliia Rohozina. 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Structure formation and optimization of compositions of decorative alkali-activated slag cements.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  <w:lang w:val="en-GB"/>
              </w:rPr>
              <w:t>AIP Conference Proceedings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. </w:t>
            </w:r>
            <w:r w:rsidRPr="00065B58">
              <w:rPr>
                <w:rFonts w:ascii="Times New Roman" w:hAnsi="Times New Roman" w:cs="Times New Roman"/>
                <w:szCs w:val="24"/>
              </w:rPr>
              <w:t>2023. 2684, 040012. </w:t>
            </w:r>
            <w:hyperlink r:id="rId11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https://doi.org/10.1063/5.0120046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.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(Scopus)</w:t>
            </w:r>
            <w:r w:rsidRPr="00065B58">
              <w:rPr>
                <w:rFonts w:ascii="Times New Roman" w:hAnsi="Times New Roman" w:cs="Times New Roman"/>
                <w:szCs w:val="24"/>
              </w:rPr>
              <w:t> (опубл.: травень 2023 р.)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Kryvenko, P.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;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Rudenko, I.; Kovalchuk, O.; Gelevera, O.; Konstantynovskyi, O.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 Influence of Dosage and Modulus on Soluble Sodium Silicate for Early Strength Development of Alkali-Activated Slag Cements. </w:t>
            </w:r>
            <w:r w:rsidRPr="00065B58">
              <w:rPr>
                <w:rFonts w:ascii="Times New Roman" w:hAnsi="Times New Roman" w:cs="Times New Roman"/>
                <w:szCs w:val="24"/>
              </w:rPr>
              <w:t>Minerals. MDPI, 2023. Vol. 13, Issue 9. 1164. DOI: </w:t>
            </w:r>
            <w:hyperlink r:id="rId12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https://doi.org/10.3390/min13091164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(Scopus)</w:t>
            </w:r>
            <w:r w:rsidRPr="00065B58">
              <w:rPr>
                <w:rFonts w:ascii="Times New Roman" w:hAnsi="Times New Roman" w:cs="Times New Roman"/>
                <w:szCs w:val="24"/>
              </w:rPr>
              <w:t> (опубл.: 31 серпня 2023 р.).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</w:rPr>
              <w:t>Pavlo Krivenko, Oleksandr Gelevera, Natalija Rogozina, Volodymyr Smeshko. 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Stability of decorative properties of colored slag-alkaline concretes and mortars.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 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IX International Conference on Actual Problems of Engineering Mechanics (APEM2022).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  <w:lang w:val="en-GB"/>
              </w:rPr>
              <w:t>AIP Conference Proceedings.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AIP Publishing, 2023. 2840, 020005-1–020005-8.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 </w:t>
            </w:r>
            <w:hyperlink r:id="rId13" w:history="1">
              <w:r w:rsidRPr="00065B58">
                <w:rPr>
                  <w:rFonts w:ascii="Times New Roman" w:hAnsi="Times New Roman" w:cs="Times New Roman"/>
                  <w:szCs w:val="24"/>
                  <w:lang w:val="en-GB"/>
                </w:rPr>
                <w:t>https://doi.org/10.1063/5.0168250</w:t>
              </w:r>
            </w:hyperlink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 (Scopus)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 (</w:t>
            </w:r>
            <w:r w:rsidRPr="00065B58">
              <w:rPr>
                <w:rFonts w:ascii="Times New Roman" w:hAnsi="Times New Roman" w:cs="Times New Roman"/>
                <w:szCs w:val="24"/>
              </w:rPr>
              <w:t>опубл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.: 1 </w:t>
            </w:r>
            <w:r w:rsidRPr="00065B58">
              <w:rPr>
                <w:rFonts w:ascii="Times New Roman" w:hAnsi="Times New Roman" w:cs="Times New Roman"/>
                <w:szCs w:val="24"/>
              </w:rPr>
              <w:t>листопада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2023 </w:t>
            </w:r>
            <w:r w:rsidRPr="00065B58">
              <w:rPr>
                <w:rFonts w:ascii="Times New Roman" w:hAnsi="Times New Roman" w:cs="Times New Roman"/>
                <w:szCs w:val="24"/>
              </w:rPr>
              <w:t>р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.).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  <w:lang w:val="pt-BR"/>
              </w:rPr>
              <w:t>Pavlo Krivenko</w:t>
            </w: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pt-BR"/>
              </w:rPr>
              <w:t>Alexander Gelevera</w:t>
            </w: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pt-BR"/>
              </w:rPr>
              <w:t>Nataliia Rogozina</w:t>
            </w: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 xml:space="preserve">. 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The role of kaolinite clay in the evolution of the structure and properties of slag-alkali cements.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  <w:lang w:val="en-GB"/>
              </w:rPr>
              <w:t>AIP Conference Proceedings.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 AIP Publishing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, 2023. Vol. 2490, Issue 1. 050012. </w:t>
            </w:r>
            <w:hyperlink r:id="rId14" w:history="1">
              <w:r w:rsidRPr="00065B58">
                <w:rPr>
                  <w:rFonts w:ascii="Times New Roman" w:hAnsi="Times New Roman" w:cs="Times New Roman"/>
                  <w:szCs w:val="24"/>
                  <w:lang w:val="en-GB"/>
                </w:rPr>
                <w:t>https://doi.org/10.1063/5.0123831</w:t>
              </w:r>
            </w:hyperlink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. </w:t>
            </w:r>
            <w:r w:rsidRPr="00065B58">
              <w:rPr>
                <w:rFonts w:ascii="Times New Roman" w:hAnsi="Times New Roman" w:cs="Times New Roman"/>
                <w:szCs w:val="24"/>
              </w:rPr>
              <w:t>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Scopus)</w:t>
            </w:r>
            <w:r w:rsidRPr="00065B58">
              <w:rPr>
                <w:rFonts w:ascii="Times New Roman" w:hAnsi="Times New Roman" w:cs="Times New Roman"/>
                <w:szCs w:val="24"/>
              </w:rPr>
              <w:t>.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 (</w:t>
            </w:r>
            <w:r w:rsidRPr="00065B58">
              <w:rPr>
                <w:rFonts w:ascii="Times New Roman" w:hAnsi="Times New Roman" w:cs="Times New Roman"/>
                <w:szCs w:val="24"/>
              </w:rPr>
              <w:t>опубл.: 7 грудня 2023 р.)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Krivenko P., Gelevera O., Rohozina N., Smeshko V. Stability of decorative properties of colored slag-alkaline concretes and mortars. </w:t>
            </w:r>
            <w:r w:rsidRPr="00065B58">
              <w:rPr>
                <w:rFonts w:ascii="Times New Roman" w:hAnsi="Times New Roman" w:cs="Times New Roman"/>
                <w:szCs w:val="24"/>
              </w:rPr>
              <w:t>AIP publishing 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Scopus</w:t>
            </w:r>
            <w:r w:rsidRPr="00065B58">
              <w:rPr>
                <w:rFonts w:ascii="Times New Roman" w:hAnsi="Times New Roman" w:cs="Times New Roman"/>
                <w:szCs w:val="24"/>
              </w:rPr>
              <w:t>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nl-NL"/>
              </w:rPr>
            </w:pPr>
            <w:r w:rsidRPr="00065B58">
              <w:rPr>
                <w:rFonts w:ascii="Times New Roman" w:hAnsi="Times New Roman" w:cs="Times New Roman"/>
                <w:szCs w:val="24"/>
                <w:lang w:val="pt-BR"/>
              </w:rPr>
              <w:t xml:space="preserve">P V Krivenko, A G Gelevera, O Yu Kovalchuk, N V Rogozina. 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Influence of the chemical composition of blast-furnace slag on the whiteness of decorative slag-alkaline cements. </w:t>
            </w:r>
            <w:r w:rsidRPr="00065B58">
              <w:rPr>
                <w:rFonts w:ascii="Times New Roman" w:hAnsi="Times New Roman" w:cs="Times New Roman"/>
                <w:szCs w:val="24"/>
                <w:lang w:val="nl-NL"/>
              </w:rPr>
              <w:t>IOP Conf. Ser.: Mater. Sci. Eng, 2021. Vol. 1164. 012040.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nl-NL"/>
              </w:rPr>
              <w:t>(Web of Science)</w:t>
            </w:r>
            <w:r w:rsidRPr="00065B58">
              <w:rPr>
                <w:rFonts w:ascii="Times New Roman" w:hAnsi="Times New Roman" w:cs="Times New Roman"/>
                <w:szCs w:val="24"/>
                <w:lang w:val="nl-NL"/>
              </w:rPr>
              <w:t>. </w:t>
            </w:r>
            <w:hyperlink r:id="rId15" w:history="1">
              <w:r w:rsidRPr="00065B58">
                <w:rPr>
                  <w:rFonts w:ascii="Times New Roman" w:hAnsi="Times New Roman" w:cs="Times New Roman"/>
                  <w:szCs w:val="24"/>
                  <w:lang w:val="nl-NL"/>
                </w:rPr>
                <w:t>https://iopscience.iop.org/article/10.1088/1757-899X/1164/1/012040</w:t>
              </w:r>
            </w:hyperlink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Krivenko P., Gelevera O., Kovalchuk O. The Mechanism of Alkali-silica Reaction in Alkali Activated Slag Cement Concretes Using Active Aggregates and its Control by Al-ion Based Admixtures. Advanced Aspects of Engineering Research Vol. 12, 124-138. </w:t>
            </w:r>
            <w:hyperlink r:id="rId16" w:history="1">
              <w:r w:rsidRPr="00065B58">
                <w:rPr>
                  <w:rFonts w:ascii="Times New Roman" w:hAnsi="Times New Roman" w:cs="Times New Roman"/>
                  <w:szCs w:val="24"/>
                  <w:lang w:val="en-GB"/>
                </w:rPr>
                <w:t>https://stm.bookpi.org/AAER-V12/article/view/1290</w:t>
              </w:r>
            </w:hyperlink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  (</w:t>
            </w:r>
            <w:r w:rsidRPr="00065B58">
              <w:rPr>
                <w:rFonts w:ascii="Times New Roman" w:hAnsi="Times New Roman" w:cs="Times New Roman"/>
                <w:szCs w:val="24"/>
                <w:lang w:val="en-US"/>
              </w:rPr>
              <w:t>Scopus)</w:t>
            </w:r>
          </w:p>
          <w:p w:rsidR="00EF77E4" w:rsidRPr="00065B58" w:rsidRDefault="00EF77E4" w:rsidP="000802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Gots V I, Gelevera A G, Petropavlovsky O N, Rogozina N V, Smeshko V V. Influence of whitening additives on the properties of decorative slag-alkaline cements.  – IOP Conf. Series: Materials Science and Engineering.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– 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 xml:space="preserve">Innovative Technology in Architecture and Design (ITAD 2020). – Vol. 907. – 012033. – 8 </w:t>
            </w:r>
            <w:r w:rsidRPr="00065B58">
              <w:rPr>
                <w:rFonts w:ascii="Times New Roman" w:hAnsi="Times New Roman" w:cs="Times New Roman"/>
                <w:szCs w:val="24"/>
              </w:rPr>
              <w:t>р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. </w:t>
            </w:r>
            <w:r w:rsidRPr="00065B58">
              <w:rPr>
                <w:rFonts w:ascii="Times New Roman" w:hAnsi="Times New Roman" w:cs="Times New Roman"/>
                <w:bCs/>
                <w:szCs w:val="24"/>
                <w:lang w:val="en-GB"/>
              </w:rPr>
              <w:t>(Scopus)</w:t>
            </w:r>
            <w:r w:rsidRPr="00065B58">
              <w:rPr>
                <w:rFonts w:ascii="Times New Roman" w:hAnsi="Times New Roman" w:cs="Times New Roman"/>
                <w:szCs w:val="24"/>
                <w:lang w:val="en-GB"/>
              </w:rPr>
              <w:t> DOI: https://doi.org/ 10.1088/1757-899X/907/1/012033 </w:t>
            </w:r>
            <w:hyperlink r:id="rId17" w:history="1">
              <w:r w:rsidRPr="00065B58">
                <w:rPr>
                  <w:rFonts w:ascii="Times New Roman" w:hAnsi="Times New Roman" w:cs="Times New Roman"/>
                  <w:szCs w:val="24"/>
                  <w:lang w:val="en-GB"/>
                </w:rPr>
                <w:t>https://iopscience.iop.org/article/10.1088/1757-899X/907/1/012033/pdf</w:t>
              </w:r>
            </w:hyperlink>
          </w:p>
          <w:p w:rsidR="00EF77E4" w:rsidRPr="00065B58" w:rsidRDefault="00EF77E4" w:rsidP="0008020B">
            <w:pPr>
              <w:shd w:val="clear" w:color="auto" w:fill="E0E0E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5B58">
              <w:rPr>
                <w:rFonts w:ascii="Times New Roman" w:hAnsi="Times New Roman" w:cs="Times New Roman"/>
                <w:b/>
                <w:szCs w:val="24"/>
              </w:rPr>
              <w:t>Фахові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</w:rPr>
              <w:t>Разсамакін А.В.</w:t>
            </w:r>
            <w:r w:rsidRPr="00065B58">
              <w:rPr>
                <w:rFonts w:ascii="Times New Roman" w:hAnsi="Times New Roman" w:cs="Times New Roman"/>
                <w:szCs w:val="24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Гоц В.І.</w:t>
            </w:r>
            <w:r w:rsidRPr="00065B58">
              <w:rPr>
                <w:rFonts w:ascii="Times New Roman" w:hAnsi="Times New Roman" w:cs="Times New Roman"/>
                <w:szCs w:val="24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Руденко I.I.</w:t>
            </w:r>
            <w:r w:rsidRPr="00065B58">
              <w:rPr>
                <w:rFonts w:ascii="Times New Roman" w:hAnsi="Times New Roman" w:cs="Times New Roman"/>
                <w:szCs w:val="24"/>
              </w:rPr>
              <w:t>,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Гелевера О.Г.</w:t>
            </w:r>
            <w:r w:rsidRPr="00065B58">
              <w:rPr>
                <w:rFonts w:ascii="Times New Roman" w:hAnsi="Times New Roman" w:cs="Times New Roman"/>
                <w:szCs w:val="24"/>
              </w:rPr>
              <w:t> Роль СаСО</w:t>
            </w:r>
            <w:r w:rsidRPr="00065B58">
              <w:rPr>
                <w:rFonts w:ascii="Times New Roman" w:hAnsi="Times New Roman" w:cs="Times New Roman"/>
                <w:szCs w:val="24"/>
                <w:vertAlign w:val="subscript"/>
              </w:rPr>
              <w:t>3 </w:t>
            </w:r>
            <w:r w:rsidRPr="00065B58">
              <w:rPr>
                <w:rFonts w:ascii="Times New Roman" w:hAnsi="Times New Roman" w:cs="Times New Roman"/>
                <w:szCs w:val="24"/>
              </w:rPr>
              <w:t>у формуванні міцнісних і декоративних властивостей порошкового лужно-активованого шлакопортландцементного бетону. Сучасне будівництво та архітектура. Одеса: ОДАБА, 2024. №09. с.77-81. </w:t>
            </w:r>
            <w:hyperlink r:id="rId18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https://doi.org/10.31650/2786-6696-2024-9-71-81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 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видання; проіндексовано в базах даних Index Copernicus, Google Scholar, CrossRef)</w:t>
            </w:r>
            <w:r w:rsidRPr="00065B58">
              <w:rPr>
                <w:rFonts w:ascii="Times New Roman" w:hAnsi="Times New Roman" w:cs="Times New Roman"/>
                <w:szCs w:val="24"/>
              </w:rPr>
              <w:t> (опубл.: вересень 2024 р).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</w:rPr>
              <w:t>Руденко І.І., Гелевера О.Г., Константиновський О.П., Смешко В.В., Разсамакін А.В.</w:t>
            </w:r>
            <w:r w:rsidRPr="00065B58">
              <w:rPr>
                <w:rFonts w:ascii="Times New Roman" w:hAnsi="Times New Roman" w:cs="Times New Roman"/>
                <w:szCs w:val="24"/>
              </w:rPr>
              <w:t> Реакційно-порошкові бетони на основі лужно-активованого цементу.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Будівельні конструкції. Теорія і практика. </w:t>
            </w:r>
            <w:r w:rsidRPr="00065B58">
              <w:rPr>
                <w:rFonts w:ascii="Times New Roman" w:hAnsi="Times New Roman" w:cs="Times New Roman"/>
                <w:szCs w:val="24"/>
              </w:rPr>
              <w:t>Київ: КНУБА, 2024. Вип. 15. С.135-145. doi: </w:t>
            </w:r>
            <w:hyperlink r:id="rId19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https://doi.org/10.32347/2522-4182.15.2024.135-145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 </w:t>
            </w:r>
            <w:r w:rsidRPr="00065B58">
              <w:rPr>
                <w:rFonts w:ascii="Times New Roman" w:hAnsi="Times New Roman" w:cs="Times New Roman"/>
                <w:iCs/>
                <w:szCs w:val="24"/>
              </w:rPr>
              <w:t>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 України</w:t>
            </w:r>
            <w:r w:rsidRPr="00065B58">
              <w:rPr>
                <w:rFonts w:ascii="Times New Roman" w:hAnsi="Times New Roman" w:cs="Times New Roman"/>
                <w:szCs w:val="24"/>
              </w:rPr>
              <w:t>, опубліковано в січні 2025 р.</w:t>
            </w:r>
            <w:r w:rsidRPr="00065B58">
              <w:rPr>
                <w:rFonts w:ascii="Times New Roman" w:hAnsi="Times New Roman" w:cs="Times New Roman"/>
                <w:iCs/>
                <w:szCs w:val="24"/>
              </w:rPr>
              <w:t>)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</w:rPr>
              <w:t>Кривенко П.В., Руденко І.І., Гелевера О.Г., Разсамакін А.В. </w:t>
            </w:r>
            <w:r w:rsidRPr="00065B58">
              <w:rPr>
                <w:rFonts w:ascii="Times New Roman" w:hAnsi="Times New Roman" w:cs="Times New Roman"/>
                <w:szCs w:val="24"/>
              </w:rPr>
              <w:t>Вплив агрегатного стану лужного компоненту на властивості лужно-активованих цементів.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Збірник наукових праць «Ресурсоекономні матеріали, конструкції, будівлі та споруди»</w:t>
            </w:r>
            <w:r w:rsidRPr="00065B58">
              <w:rPr>
                <w:rFonts w:ascii="Times New Roman" w:hAnsi="Times New Roman" w:cs="Times New Roman"/>
                <w:szCs w:val="24"/>
              </w:rPr>
              <w:t>. 2023. Vol. №44. С.39-50. DOI: </w:t>
            </w:r>
            <w:hyperlink r:id="rId20" w:history="1">
              <w:r w:rsidRPr="00065B58">
                <w:rPr>
                  <w:rFonts w:ascii="Times New Roman" w:hAnsi="Times New Roman" w:cs="Times New Roman"/>
                  <w:bCs/>
                  <w:szCs w:val="24"/>
                </w:rPr>
                <w:t>https://doi.org/10.31713/budres.v0i44.05</w:t>
              </w:r>
            </w:hyperlink>
            <w:r w:rsidRPr="00065B58">
              <w:rPr>
                <w:rFonts w:ascii="Times New Roman" w:hAnsi="Times New Roman" w:cs="Times New Roman"/>
                <w:bCs/>
                <w:szCs w:val="24"/>
              </w:rPr>
              <w:t> </w:t>
            </w:r>
            <w:r w:rsidRPr="00065B58">
              <w:rPr>
                <w:rFonts w:ascii="Times New Roman" w:hAnsi="Times New Roman" w:cs="Times New Roman"/>
                <w:szCs w:val="24"/>
              </w:rPr>
              <w:t>(опубл.: березень 2023 р.) (фахове)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</w:rPr>
              <w:t>Кривенко П.В., Гелевера О.Г., Руденко І.І., Константиновський О.П. </w:t>
            </w:r>
            <w:r w:rsidRPr="00065B58">
              <w:rPr>
                <w:rFonts w:ascii="Times New Roman" w:hAnsi="Times New Roman" w:cs="Times New Roman"/>
                <w:szCs w:val="24"/>
              </w:rPr>
              <w:t>Управління процесами структуроутворення шлаколужних цементів, активованих силікатами натрію. 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Збірник наукових праць «Сучасне будівництво та архітектура».</w:t>
            </w:r>
            <w:r w:rsidRPr="00065B58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,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 2023. № 4. С. 56-70.</w:t>
            </w:r>
            <w:r w:rsidRPr="00065B58">
              <w:rPr>
                <w:rFonts w:ascii="Times New Roman" w:hAnsi="Times New Roman" w:cs="Times New Roman"/>
                <w:szCs w:val="24"/>
              </w:rPr>
              <w:t> (ISSN 2786-6696 (print) 2786-670X (online))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(Фахове видання; проіндексовано в базах даних</w:t>
            </w:r>
            <w:r w:rsidRPr="00065B58">
              <w:rPr>
                <w:rFonts w:ascii="Times New Roman" w:hAnsi="Times New Roman" w:cs="Times New Roman"/>
                <w:szCs w:val="24"/>
              </w:rPr>
              <w:t>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Index Copernicus, Google Scholar) (</w:t>
            </w:r>
            <w:r w:rsidRPr="00065B58">
              <w:rPr>
                <w:rFonts w:ascii="Times New Roman" w:hAnsi="Times New Roman" w:cs="Times New Roman"/>
                <w:szCs w:val="24"/>
              </w:rPr>
              <w:t>опубл.: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червень 2023)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bCs/>
                <w:szCs w:val="24"/>
              </w:rPr>
              <w:t>Руденко І., Гоц В., Гелевера О., Разсамакін А.</w:t>
            </w:r>
            <w:r w:rsidRPr="00065B58">
              <w:rPr>
                <w:rFonts w:ascii="Times New Roman" w:hAnsi="Times New Roman" w:cs="Times New Roman"/>
                <w:szCs w:val="24"/>
              </w:rPr>
              <w:t> Управління термінами тужавлення шлаковміщуючих цементів, активованих метасилікатом натрію. Будівельні конструкції. Теорія і практика, 2023. 13, 110–123. </w:t>
            </w:r>
            <w:hyperlink r:id="rId21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https://doi.org/10.32347/2522-4182.13.2023.110-123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 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видання; проіндексовано у базі даних Index Copernicus, Google Scholar</w:t>
            </w:r>
            <w:r w:rsidRPr="00065B58">
              <w:rPr>
                <w:rFonts w:ascii="Times New Roman" w:hAnsi="Times New Roman" w:cs="Times New Roman"/>
                <w:szCs w:val="24"/>
              </w:rPr>
              <w:t>) (опубл.: 23 грудня 2023 р)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</w:rPr>
              <w:t>Гоц В.І., Гелевера О.Г., Рогозіна Н.В., Смешко В.В. Дослідження стабільності декоративних властивостей кольорових шлаколужних бетонів і розчинів (in Ukrainian). Збірник наукових праць «Вісник одеської держаної академії будівництва та архітектури» (ISSN 2415-377Х). О., ОДАБА, 2021. №. 87, с. 47-5 doi: </w:t>
            </w:r>
            <w:hyperlink r:id="rId22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https://doi.org/10.31650/2415-377X-2022-87-47-56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 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видання; </w:t>
            </w:r>
            <w:r w:rsidRPr="00065B58">
              <w:rPr>
                <w:rFonts w:ascii="Times New Roman" w:hAnsi="Times New Roman" w:cs="Times New Roman"/>
                <w:szCs w:val="24"/>
              </w:rPr>
              <w:t>проіндексовано у базі даних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Index Copernicus</w:t>
            </w:r>
            <w:r w:rsidRPr="00065B58">
              <w:rPr>
                <w:rFonts w:ascii="Times New Roman" w:hAnsi="Times New Roman" w:cs="Times New Roman"/>
                <w:szCs w:val="24"/>
              </w:rPr>
              <w:t> (2016))) (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опубл.: червень 2022 р</w:t>
            </w:r>
            <w:r w:rsidRPr="00065B58">
              <w:rPr>
                <w:rFonts w:ascii="Times New Roman" w:hAnsi="Times New Roman" w:cs="Times New Roman"/>
                <w:szCs w:val="24"/>
              </w:rPr>
              <w:t>).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</w:rPr>
              <w:t>Кривенко П., Гоц В., Гелевера О., Рогозіна Н.В. Експлуатаційні властивості шлаколужних декоративних цементів і розчинів. Будівельні конструкції. Теорія і практика (ISSN 2522-4182(Print)), 2022. №10. с. 124-135. doi: </w:t>
            </w:r>
            <w:hyperlink r:id="rId23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https://doi.org/10.32347/2522-4182.10.2022.124-135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. 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видання; </w:t>
            </w:r>
            <w:r w:rsidRPr="00065B58">
              <w:rPr>
                <w:rFonts w:ascii="Times New Roman" w:hAnsi="Times New Roman" w:cs="Times New Roman"/>
                <w:szCs w:val="24"/>
              </w:rPr>
              <w:t>проіндексовано у базі даних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Index Copernicus</w:t>
            </w:r>
            <w:r w:rsidRPr="00065B58">
              <w:rPr>
                <w:rFonts w:ascii="Times New Roman" w:hAnsi="Times New Roman" w:cs="Times New Roman"/>
                <w:szCs w:val="24"/>
              </w:rPr>
              <w:t> (2020),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Google Scholar</w:t>
            </w:r>
            <w:r w:rsidRPr="00065B58">
              <w:rPr>
                <w:rFonts w:ascii="Times New Roman" w:hAnsi="Times New Roman" w:cs="Times New Roman"/>
                <w:szCs w:val="24"/>
              </w:rPr>
              <w:t>) (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опубл.: червень 2022 р</w:t>
            </w:r>
            <w:r w:rsidRPr="00065B58">
              <w:rPr>
                <w:rFonts w:ascii="Times New Roman" w:hAnsi="Times New Roman" w:cs="Times New Roman"/>
                <w:szCs w:val="24"/>
              </w:rPr>
              <w:t>).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</w:rPr>
              <w:t>Кривенко П.В., Гоц В.І., Гелевера О.Г., Рогозіна Н.В. Адгезійні те технологічні властивості розчинів на основі шлаколужних декоративних цементів. Ресурсоекономні матеріали, конструкції, будівлі та споруди. Рівне: НУВГП, 2022. №41. с.48-56. (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опубл.: липень 2022 р</w:t>
            </w:r>
            <w:r w:rsidRPr="00065B58">
              <w:rPr>
                <w:rFonts w:ascii="Times New Roman" w:hAnsi="Times New Roman" w:cs="Times New Roman"/>
                <w:szCs w:val="24"/>
              </w:rPr>
              <w:t>). doi: </w:t>
            </w:r>
            <w:hyperlink r:id="rId24" w:history="1">
              <w:r w:rsidRPr="00065B58">
                <w:rPr>
                  <w:rFonts w:ascii="Times New Roman" w:hAnsi="Times New Roman" w:cs="Times New Roman"/>
                  <w:szCs w:val="24"/>
                </w:rPr>
                <w:t>https://doi.org/10.31713/budres.v0i41.6%20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. 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видання; </w:t>
            </w:r>
            <w:r w:rsidRPr="00065B58">
              <w:rPr>
                <w:rFonts w:ascii="Times New Roman" w:hAnsi="Times New Roman" w:cs="Times New Roman"/>
                <w:szCs w:val="24"/>
              </w:rPr>
              <w:t>проіндексовано у базі даних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Google Scholar</w:t>
            </w:r>
            <w:r w:rsidRPr="00065B58">
              <w:rPr>
                <w:rFonts w:ascii="Times New Roman" w:hAnsi="Times New Roman" w:cs="Times New Roman"/>
                <w:szCs w:val="24"/>
              </w:rPr>
              <w:t>).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</w:rPr>
              <w:t>Кривенко П.В., Гоц. В.І., Гелевера О.Г., Рогозіна Н.В. Роль кальциту в декоративних шлаколужних цементах. Збірник наукових праць «Ресурсоекономні матеріали, конструкції, будівлі та споруди», Рівне: НУВГП, 2022. №42. (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фахове видання</w:t>
            </w:r>
            <w:r w:rsidRPr="00065B58">
              <w:rPr>
                <w:rFonts w:ascii="Times New Roman" w:hAnsi="Times New Roman" w:cs="Times New Roman"/>
                <w:szCs w:val="24"/>
              </w:rPr>
              <w:t>; проіндексовано у базі даних 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Google Scholar</w:t>
            </w:r>
            <w:r w:rsidRPr="00065B58">
              <w:rPr>
                <w:rFonts w:ascii="Times New Roman" w:hAnsi="Times New Roman" w:cs="Times New Roman"/>
                <w:szCs w:val="24"/>
              </w:rPr>
              <w:t>). P. 34-44 (</w:t>
            </w:r>
            <w:r w:rsidRPr="00065B58">
              <w:rPr>
                <w:rFonts w:ascii="Times New Roman" w:hAnsi="Times New Roman" w:cs="Times New Roman"/>
                <w:i/>
                <w:iCs/>
                <w:szCs w:val="24"/>
              </w:rPr>
              <w:t>опубл.: грудень 2022 р</w:t>
            </w:r>
            <w:r w:rsidRPr="00065B58">
              <w:rPr>
                <w:rFonts w:ascii="Times New Roman" w:hAnsi="Times New Roman" w:cs="Times New Roman"/>
                <w:szCs w:val="24"/>
              </w:rPr>
              <w:t xml:space="preserve">). </w:t>
            </w:r>
            <w:hyperlink r:id="rId25" w:history="1">
              <w:r w:rsidRPr="00065B58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https://doi.org/10.31713/budres.v0i42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>.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</w:rPr>
              <w:t>П.В.Кривенко, І.І.Руденко, О.Г.Гелевера, Н.В.Рогозіна. Отримання декоративних лужно-активованих цементів при використанні шлаків з підвищеним вмістом оксидів заліза: Збірник наукових праць УкрДУЗТ (ISSN (p) 1994-7852, ISSN (online) 2413-3795). Харків, УкрДУЗТ, 2021. № 198. С. 30 – 40.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26" w:history="1">
              <w:r w:rsidRPr="00065B58">
                <w:rPr>
                  <w:rFonts w:ascii="Times New Roman" w:hAnsi="Times New Roman" w:cs="Times New Roman"/>
                  <w:szCs w:val="24"/>
                </w:rPr>
                <w:t>http://csw.kart.edu.ua/article/view/256531/253590</w:t>
              </w:r>
            </w:hyperlink>
            <w:r w:rsidRPr="00065B58">
              <w:rPr>
                <w:rFonts w:ascii="Times New Roman" w:hAnsi="Times New Roman" w:cs="Times New Roman"/>
                <w:szCs w:val="24"/>
              </w:rPr>
              <w:t xml:space="preserve">  (фахове)</w:t>
            </w:r>
          </w:p>
          <w:p w:rsidR="00EF77E4" w:rsidRPr="00065B58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  <w:szCs w:val="24"/>
              </w:rPr>
              <w:t>Гоц В.І., Петропавловський О.Н., Гелевера О.Г., Рогозіна Н.В. Залежність термінів тужавлення лужних цементів від аніонного складу лужного компоненту. – Збірник наукових праць «Ресурсоекономні матеріали, конструкції, будівлі та споруди». – Рівно, Національний університет водного господарства та природокористування, 2019. – Вип. 38. – С.113-120. ISSN: 2218-1873</w:t>
            </w:r>
            <w:r w:rsidRPr="00065B58">
              <w:rPr>
                <w:rFonts w:ascii="Times New Roman" w:hAnsi="Times New Roman" w:cs="Times New Roman"/>
                <w:bCs/>
                <w:szCs w:val="24"/>
              </w:rPr>
              <w:t> (Фахове видання)</w:t>
            </w:r>
          </w:p>
          <w:p w:rsidR="00EF77E4" w:rsidRDefault="00EF77E4" w:rsidP="000802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rvts82"/>
                <w:rFonts w:ascii="Times New Roman" w:hAnsi="Times New Roman"/>
                <w:szCs w:val="24"/>
              </w:rPr>
            </w:pPr>
            <w:r w:rsidRPr="00065B58">
              <w:rPr>
                <w:rFonts w:ascii="Times New Roman" w:hAnsi="Times New Roman" w:cs="Times New Roman"/>
              </w:rPr>
              <w:t>Кривенко П.В., Гелевера О.Г., Ковальчук О.Ю., Рогозіна Н.В. Залежність білості декоративних шлаколужних цементів від хімічного складу доменного шлаку. Вісник ОДАБА, 2021, no. 83, с.58-66. (</w:t>
            </w:r>
            <w:r w:rsidRPr="00065B58">
              <w:rPr>
                <w:rFonts w:ascii="Times New Roman" w:hAnsi="Times New Roman" w:cs="Times New Roman"/>
                <w:bCs/>
              </w:rPr>
              <w:t>Фахове видання, Google</w:t>
            </w:r>
            <w:r w:rsidRPr="00065B58">
              <w:rPr>
                <w:rFonts w:ascii="Times New Roman" w:hAnsi="Times New Roman" w:cs="Times New Roman"/>
              </w:rPr>
              <w:t> </w:t>
            </w:r>
            <w:r w:rsidRPr="00065B58">
              <w:rPr>
                <w:rFonts w:ascii="Times New Roman" w:hAnsi="Times New Roman" w:cs="Times New Roman"/>
                <w:bCs/>
              </w:rPr>
              <w:t>Scholar, Index copernicus</w:t>
            </w:r>
            <w:r w:rsidRPr="00065B58">
              <w:rPr>
                <w:rFonts w:ascii="Times New Roman" w:hAnsi="Times New Roman" w:cs="Times New Roman"/>
              </w:rPr>
              <w:t>). </w:t>
            </w:r>
            <w:hyperlink r:id="rId27" w:history="1">
              <w:r w:rsidRPr="00065B58">
                <w:rPr>
                  <w:rFonts w:ascii="Times New Roman" w:hAnsi="Times New Roman" w:cs="Times New Roman"/>
                </w:rPr>
                <w:t>http://visnyk-odaba.org.ua/2021-83/83-6.pdf</w:t>
              </w:r>
            </w:hyperlink>
          </w:p>
          <w:p w:rsidR="00EF77E4" w:rsidRPr="00C9591A" w:rsidRDefault="00EF77E4" w:rsidP="00C9591A">
            <w:pPr>
              <w:shd w:val="clear" w:color="auto" w:fill="E0E0E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b/>
                <w:sz w:val="24"/>
                <w:szCs w:val="24"/>
              </w:rPr>
              <w:t>Тези</w:t>
            </w:r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Gots V. I., Gelevera O. G., Razsamakin A. V.</w:t>
            </w:r>
            <w:r w:rsidRPr="00C959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Provision of decorative and high perfomance properties to alkaline-activated slag portland cements (English). 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Збірник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міжнародної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науково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-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технічної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конференції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«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Структуроутворення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руйнування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композиційних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будівельних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матеріалів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конструкцій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». </w:t>
            </w: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Одеса: ОДАБА, 2024. С. 28-31. </w:t>
            </w:r>
            <w:hyperlink r:id="rId28" w:history="1">
              <w:r w:rsidRPr="00C9591A">
                <w:rPr>
                  <w:rFonts w:ascii="Times New Roman" w:hAnsi="Times New Roman" w:cs="Times New Roman"/>
                  <w:sz w:val="24"/>
                  <w:szCs w:val="24"/>
                </w:rPr>
                <w:t>https://drive.google.com/file/d/1jI7vWluCtPrF4HO4P4BpNs-_at6XPvwR/view</w:t>
              </w:r>
            </w:hyperlink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 (опубл.: травень 2024 р.)</w:t>
            </w:r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bCs/>
                <w:sz w:val="24"/>
                <w:szCs w:val="24"/>
              </w:rPr>
              <w:t>Razsamakin A.V., Gots V.I., Rudenko I.I., Gelevera O.G. </w:t>
            </w: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The role of CaCO</w:t>
            </w:r>
            <w:r w:rsidRPr="00C959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 in the formation of strength and decorative properties of powder alkaline-activated slag cement concrete: 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Тези доповідей Х Міжнародної науково-практичної конференції</w:t>
            </w: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. Загальна редакція – М.Г. Сур’янінов. Одеса: ОДАБА, 2024. С. 187-192. </w:t>
            </w:r>
            <w:hyperlink r:id="rId29" w:history="1">
              <w:r w:rsidRPr="00C9591A">
                <w:rPr>
                  <w:rFonts w:ascii="Times New Roman" w:hAnsi="Times New Roman" w:cs="Times New Roman"/>
                  <w:sz w:val="24"/>
                  <w:szCs w:val="24"/>
                </w:rPr>
                <w:t>https://drive.google.com/file/d/1DJDk4CIgV1jfiEJlvIobfhk-5mHedf4_/view</w:t>
              </w:r>
            </w:hyperlink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 (опубл.: червень 2024 р.)</w:t>
            </w:r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bCs/>
                <w:sz w:val="24"/>
                <w:szCs w:val="24"/>
              </w:rPr>
              <w:t>Кривенко П. В., Гелевера О. Г., Руденко І. І., Константиновський О. П. </w:t>
            </w: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Управління термінами тужавлення цементів, активованих розчинним склом. 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Збірник тез міжнародної науково-технічної конференції «Структуроутворення та руйнування композиційних будівельних матеріалів та конструкцій». </w:t>
            </w: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Одеса: ОДАБА, 2023. С. 81-83. (опубл.: травень 2023 р.)</w:t>
            </w:r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Гоц В.І., Гелевера О.Г., Рогозіна Н.В., Смешко В.В. Дослідження стабільності декоративних властивостей кольорових шлаколужних бетонів і розчинів. Актуальні проблеми інженерної механіки / Тези доповідей IХ Міжнародної науково-практичної конференції. Загальна редакція – М.Г. Сур’янінов. Одеса: ОДАБА, 2022. С. 70-72. </w:t>
            </w:r>
            <w:hyperlink r:id="rId30" w:history="1">
              <w:r w:rsidRPr="00C9591A">
                <w:rPr>
                  <w:rFonts w:ascii="Times New Roman" w:hAnsi="Times New Roman" w:cs="Times New Roman"/>
                  <w:sz w:val="24"/>
                  <w:szCs w:val="24"/>
                </w:rPr>
                <w:t>https://drive.google.com/file/d/19lnjdBGWSkc0LcRGfcd8EK5y22gizdXk/view</w:t>
              </w:r>
            </w:hyperlink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(опубл.: травень, 2022 р.)</w:t>
            </w:r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Кривенко П.В., Гелевера О.Г., Ковальчук О.Ю., Рогозіна Н.В. Залежність білості декоративних шлаколужних цементів від хімічного складу доменного шлаку. Актуальні проблеми інженерної механіки : тези доп. VIІI Міжнар. наук.-практ. конф. / під заг. ред. М. Г. Сур’янінова. – Одеса: ОДАБА, 2021. с.237-242. </w:t>
            </w:r>
            <w:hyperlink r:id="rId31" w:history="1">
              <w:r w:rsidRPr="00C9591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https://drive.google.com/file/d/1aREGkdHWfTspi82-8Sy7lp-yCfxl7mrs/view</w:t>
              </w:r>
            </w:hyperlink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П.В., Гелевера О.Г., Рогозіна Н.В. Роль каолінітової глини в еволюції структури і властивостей шлаколужних цементів. Інноваційні технології в архітектурі і дизайні: Матеріали V Міжнародної науково-практичної конференції. Харків: ХНУБА, 2021. с. 364-365.  </w:t>
            </w:r>
            <w:hyperlink r:id="rId32" w:history="1">
              <w:r w:rsidRPr="00C9591A">
                <w:rPr>
                  <w:rFonts w:ascii="Times New Roman" w:hAnsi="Times New Roman" w:cs="Times New Roman"/>
                  <w:sz w:val="24"/>
                  <w:szCs w:val="24"/>
                </w:rPr>
                <w:t>https://itad.com.ua/gallery/%D0%9C%D0%B0%D1%82%D0%B5%D1%80%D1%96%D0%B0%D0%BB%D0%B82021.pdf</w:t>
              </w:r>
            </w:hyperlink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 xml:space="preserve">П.В.Кривенко, І.І.Руденко, О.Г.Гелевера, Н.В.Рогозіна. ОТРИМАННЯ ДЕКОРАТИВНИХ ЛУЖНО-АКТИВОВАНИХ ЦЕМЕНТІВ ПРИ ВИКОРИСТАННІ ШЛАКІВ З ПІДВИЩЕНИМ ВМІСТОМ ОКСИДІВ ЗАЛІЗА. 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р.: Тези доповідей. Харків: УкрДУЗТ, 2021. С. 229 </w:t>
            </w:r>
            <w:hyperlink r:id="rId33" w:history="1">
              <w:r w:rsidRPr="00C9591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http://conf.kart.edu.ua/images/stories/konf-1/pdf/Theses_2021_with_title_10.11.pdf</w:t>
              </w:r>
            </w:hyperlink>
          </w:p>
          <w:p w:rsidR="00EF77E4" w:rsidRPr="00C9591A" w:rsidRDefault="00EF77E4" w:rsidP="00C9591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91A">
              <w:rPr>
                <w:rFonts w:ascii="Times New Roman" w:hAnsi="Times New Roman" w:cs="Times New Roman"/>
                <w:sz w:val="24"/>
                <w:szCs w:val="24"/>
              </w:rPr>
              <w:t>Гоц В.І., Гелевера О.Г., Петропавловський О.М., Рогозіна Н.В., Смешко В.В. Вплив відбілюючих добавок на властивості декоративних шлаколужних цементів. Тези доповідей IV міжнародної науково-практичної конференції «Інноваційні технології в архітектурі і дизайні» (21-22 травня 2020 р.). – Харків: ХНУБА, 2020. – с. 116-117. </w:t>
            </w:r>
            <w:hyperlink r:id="rId34" w:history="1">
              <w:r w:rsidRPr="00C9591A">
                <w:rPr>
                  <w:rFonts w:ascii="Times New Roman" w:hAnsi="Times New Roman" w:cs="Times New Roman"/>
                  <w:sz w:val="24"/>
                  <w:szCs w:val="24"/>
                </w:rPr>
                <w:t>https://itad.com.ua/gallery/%D1%82%D0%B5%D0%B7%D0%B82020.pdf</w:t>
              </w:r>
            </w:hyperlink>
          </w:p>
          <w:p w:rsidR="00EF77E4" w:rsidRPr="00065B58" w:rsidRDefault="00EF77E4" w:rsidP="00415A28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rvts82"/>
                <w:rFonts w:ascii="Times New Roman" w:hAnsi="Times New Roman"/>
                <w:szCs w:val="24"/>
              </w:rPr>
            </w:pP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086E7F" w:rsidRDefault="00EF77E4" w:rsidP="00086E7F">
            <w:pPr>
              <w:shd w:val="clear" w:color="auto" w:fill="E0E0E0"/>
              <w:spacing w:after="0" w:line="240" w:lineRule="auto"/>
              <w:ind w:right="5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6E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Свідоцтво на авторське право</w:t>
            </w:r>
          </w:p>
          <w:p w:rsidR="00EF77E4" w:rsidRPr="00F024D3" w:rsidRDefault="00EF77E4" w:rsidP="00831726">
            <w:pPr>
              <w:numPr>
                <w:ilvl w:val="0"/>
                <w:numId w:val="10"/>
              </w:numPr>
              <w:spacing w:after="0" w:line="240" w:lineRule="auto"/>
              <w:ind w:right="5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П.В., Ковальчук О.Ю.</w:t>
            </w:r>
            <w:r w:rsidRPr="00831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Гелевера О.Г. 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№107319 на авт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рські права щодо твору:  стаття "Вплив складу л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жних цементів на лужну корозію з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повнювачів з акт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вним кремнез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мом"</w:t>
            </w:r>
            <w:r w:rsidRPr="00831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Державне підприємс</w:t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 "Український інститут інтелектуальної власн</w:t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сті"</w:t>
            </w:r>
            <w:r w:rsidRPr="00F02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Дата реєстрації </w:t>
            </w:r>
            <w:r w:rsidRPr="00831726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F024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16.08.2021.</w:t>
            </w:r>
          </w:p>
          <w:p w:rsidR="00EF77E4" w:rsidRPr="00260DE9" w:rsidRDefault="00EF77E4" w:rsidP="00831726">
            <w:pPr>
              <w:numPr>
                <w:ilvl w:val="0"/>
                <w:numId w:val="10"/>
              </w:numPr>
              <w:spacing w:after="0" w:line="240" w:lineRule="auto"/>
              <w:ind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Гелевера О.Г., Ковальчук О.Ю., Рогозіна Н.В. 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№109001 на авт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рські права щодо твору:  стаття</w:t>
            </w:r>
            <w:r w:rsidRPr="0026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"Dependence of the whiteness of decorative slag-alkaline cements on the chemical composition of blast-furnace slags". 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Державне підприємс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 "Український інститут інтелектуальної власн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сті". Дата реєстрації </w:t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sym w:font="Symbol" w:char="F02D"/>
            </w:r>
            <w:r w:rsidRPr="00260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01.11.2021</w:t>
            </w:r>
            <w:r w:rsidRPr="0026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F77E4" w:rsidRPr="00260DE9" w:rsidRDefault="00EF77E4" w:rsidP="00831726">
            <w:pPr>
              <w:numPr>
                <w:ilvl w:val="0"/>
                <w:numId w:val="10"/>
              </w:numPr>
              <w:spacing w:after="0" w:line="240" w:lineRule="auto"/>
              <w:ind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Павло Васильович, Руденко Ігор Ігоревич, Константиновський Олександр Петрович, Гелевера Олександр Григорович  Свідоцтва про реєстрацію авторського права на твір №129219 "Design, Characterization, and Incorporation of the Alkaline Aluminosilicate Binder in Tempereture-Insulating Composites" Національний орган інтелектуальної власності державне підприємство "Український інститут інтелектуальної власності" (Укрпатент). Заявка на отримання свідоцтва про реєстрацію авторського права на твір від 21.08.2024. </w:t>
            </w:r>
            <w:hyperlink r:id="rId35" w:history="1">
              <w:r w:rsidRPr="00260DE9">
                <w:rPr>
                  <w:rStyle w:val="Hyperlink"/>
                  <w:rFonts w:ascii="Times New Roman" w:hAnsi="Times New Roman"/>
                  <w:sz w:val="24"/>
                  <w:szCs w:val="24"/>
                  <w:lang w:val="uk-UA"/>
                </w:rPr>
                <w:t>https://sis.nipo.gov.ua/uk/search/detail/1821403/</w:t>
              </w:r>
            </w:hyperlink>
            <w:r w:rsidRPr="0026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КНУБА</w:t>
            </w:r>
          </w:p>
          <w:p w:rsidR="00EF77E4" w:rsidRPr="00DC09EA" w:rsidRDefault="00EF77E4" w:rsidP="00831726">
            <w:pPr>
              <w:pStyle w:val="ListParagraph"/>
              <w:spacing w:after="0" w:line="240" w:lineRule="auto"/>
              <w:ind w:left="0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7E4" w:rsidRPr="00831726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4A6940" w:rsidRDefault="00EF77E4" w:rsidP="004A6940">
            <w:pPr>
              <w:pStyle w:val="1"/>
              <w:shd w:val="clear" w:color="auto" w:fill="E0E0E0"/>
              <w:ind w:left="0" w:right="0" w:firstLine="0"/>
              <w:jc w:val="both"/>
              <w:rPr>
                <w:rStyle w:val="rvts82"/>
                <w:b/>
                <w:iCs/>
                <w:sz w:val="24"/>
                <w:szCs w:val="24"/>
                <w:lang w:val="uk-UA"/>
              </w:rPr>
            </w:pPr>
            <w:r w:rsidRPr="004A6940">
              <w:rPr>
                <w:rStyle w:val="rvts82"/>
                <w:b/>
                <w:iCs/>
                <w:sz w:val="24"/>
                <w:szCs w:val="24"/>
                <w:lang w:val="uk-UA"/>
              </w:rPr>
              <w:t>Підручники</w:t>
            </w:r>
          </w:p>
          <w:p w:rsidR="00EF77E4" w:rsidRDefault="00EF77E4" w:rsidP="00260DE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32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Гоц В.І., Гелевера О.Г., Нестеров В.Г., Телющенко І.Ф. Технологія керамічних будівельних матеріалів: підручн. – К.: Основа, 2020. -744 с.</w:t>
            </w:r>
          </w:p>
          <w:p w:rsidR="00EF77E4" w:rsidRDefault="00EF77E4" w:rsidP="004A6940">
            <w:pPr>
              <w:shd w:val="clear" w:color="auto" w:fill="FFFFFF"/>
              <w:spacing w:after="0" w:line="240" w:lineRule="auto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77E4" w:rsidRPr="004A6940" w:rsidRDefault="00EF77E4" w:rsidP="004A6940">
            <w:pPr>
              <w:shd w:val="clear" w:color="auto" w:fill="E0E0E0"/>
              <w:spacing w:after="0" w:line="240" w:lineRule="auto"/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6940"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Монографії </w:t>
            </w:r>
          </w:p>
          <w:p w:rsidR="00EF77E4" w:rsidRPr="00321E18" w:rsidRDefault="00EF77E4" w:rsidP="004A694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P. Krivenko, O. Gelevera, O. Kovalchuk. Advanced aspects of engineering research Vol. 12 (Language: English): </w:t>
            </w:r>
            <w:r w:rsidRPr="00321E18">
              <w:rPr>
                <w:rFonts w:ascii="Times New Roman" w:hAnsi="Times New Roman" w:cs="Times New Roman"/>
                <w:sz w:val="24"/>
                <w:szCs w:val="24"/>
              </w:rPr>
              <w:t>Монографія</w:t>
            </w:r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Edited by Dr. Yong X. Gan. Book Publisher International, 2021 (ISBN (print) 978-93-91215-42-2, ISBN (e-Book) 978-93-91215-43-9). 169 p. DOI: https://doi.org/10.9734/bpi/aaer/v12 </w:t>
            </w:r>
            <w:hyperlink r:id="rId36" w:history="1">
              <w:r w:rsidRPr="00321E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https://stm.bookpi.org/AAER-V12/issue/view/128</w:t>
              </w:r>
            </w:hyperlink>
          </w:p>
          <w:p w:rsidR="00EF77E4" w:rsidRPr="00321E18" w:rsidRDefault="00EF77E4" w:rsidP="00321E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Krivenko P., Gelevera O., Kovalchuk O. The Mechanism of Alkali-silica Reaction in Alkali Activated Slag Cement Concretes Using Active Aggregates and its Control by Al-ion Based Admixtures (Language: English): </w:t>
            </w:r>
            <w:r w:rsidRPr="00321E18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21E18">
              <w:rPr>
                <w:rFonts w:ascii="Times New Roman" w:hAnsi="Times New Roman" w:cs="Times New Roman"/>
                <w:sz w:val="24"/>
                <w:szCs w:val="24"/>
              </w:rPr>
              <w:t>монографії</w:t>
            </w:r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  Advanced aspects of engineering research;  edited by Dr. Yong X. Gan. Book Publisher International Vol. 12, 2021. P. 124-138. </w:t>
            </w:r>
            <w:hyperlink r:id="rId37" w:history="1">
              <w:r w:rsidRPr="00321E1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GB"/>
                </w:rPr>
                <w:t>https://stm.bookpi.org/AAER-V12/article/view/1290</w:t>
              </w:r>
            </w:hyperlink>
          </w:p>
          <w:p w:rsidR="00EF77E4" w:rsidRPr="00321E18" w:rsidRDefault="00EF77E4" w:rsidP="00321E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rvts82"/>
                <w:rFonts w:ascii="Times New Roman" w:hAnsi="Times New Roman"/>
                <w:sz w:val="24"/>
                <w:szCs w:val="24"/>
                <w:lang w:val="en-GB"/>
              </w:rPr>
            </w:pPr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Krivenko P., Petropavlovsky O., Gelevera O. The influence of interfacial transition zone on strength of alkali activated concrete. – Compressive Strength of Concrete (Book Chapter). https://doi.org/</w:t>
            </w:r>
            <w:hyperlink r:id="rId38" w:history="1">
              <w:r w:rsidRPr="00321E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5772/intechopen.90929</w:t>
              </w:r>
            </w:hyperlink>
            <w:r w:rsidRPr="00321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hyperlink r:id="rId39" w:history="1">
              <w:r w:rsidRPr="00321E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https://www.intechopen.com/books/compressive-strength-of-concrete/the-influence-of-interfacial-transition-zone-on-strength-of-alkali-activated-concrete</w:t>
              </w:r>
            </w:hyperlink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B14B66" w:rsidRDefault="00EF77E4" w:rsidP="00BB178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</w:p>
          <w:p w:rsidR="00EF77E4" w:rsidRPr="002E50D9" w:rsidRDefault="00EF77E4" w:rsidP="00566A88">
            <w:pPr>
              <w:numPr>
                <w:ilvl w:val="0"/>
                <w:numId w:val="12"/>
              </w:num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вера О.Г., Петрикова Є.П. Методичні вказівки до виконання лаб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раторних робіт з освітньої компоне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"Основи виробництва стінових та оздо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лювальних матеріалів". КНУБА, 2021 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 с.</w:t>
            </w:r>
          </w:p>
          <w:p w:rsidR="00EF77E4" w:rsidRPr="002E50D9" w:rsidRDefault="00EF77E4" w:rsidP="00566A88">
            <w:pPr>
              <w:numPr>
                <w:ilvl w:val="0"/>
                <w:numId w:val="12"/>
              </w:num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Гелевера О.Г., Петрикова Є.П. Методичні вказівки до виконання ку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сового проєкту з освітньої компоненти "Основи виробництва стінових та оздо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лювальних м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теріалів". КНУБА, 2021 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 с.</w:t>
            </w:r>
          </w:p>
          <w:p w:rsidR="00EF77E4" w:rsidRPr="002E50D9" w:rsidRDefault="00EF77E4" w:rsidP="00566A88">
            <w:pPr>
              <w:numPr>
                <w:ilvl w:val="0"/>
                <w:numId w:val="12"/>
              </w:num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Гелевера О.Г та к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 кафедри. Методичні вказівки до виконання ате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таційної роботи магістра для студентів спеціальності 192 "Будівництво та цив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льна інженерія". КНУБА, 2020 </w:t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2E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 с.</w:t>
            </w:r>
          </w:p>
          <w:p w:rsidR="00EF77E4" w:rsidRPr="00DC09EA" w:rsidRDefault="00EF77E4" w:rsidP="00566A88">
            <w:pPr>
              <w:pStyle w:val="1"/>
              <w:ind w:left="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:rsidR="00EF77E4" w:rsidRPr="00F85FEE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Default="00EF77E4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:rsidR="00EF77E4" w:rsidRPr="00D63B0B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06C79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дата участі, відомості про захід, що підтверджують участь в атестації</w:t>
            </w:r>
          </w:p>
        </w:tc>
      </w:tr>
      <w:tr w:rsidR="00EF77E4" w:rsidRPr="0008020B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F77E4" w:rsidRPr="008A5908" w:rsidRDefault="00EF77E4" w:rsidP="00023C78">
            <w:pPr>
              <w:pStyle w:val="a"/>
              <w:widowControl w:val="0"/>
              <w:numPr>
                <w:ilvl w:val="0"/>
                <w:numId w:val="13"/>
              </w:numPr>
              <w:spacing w:before="0"/>
              <w:ind w:right="10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Відповідальний виконавець теми № 3ДБ-2021 (2021-2022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"Розробка   багатофун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ціональних  ресурсоекономних будівельних розчинів і бетонів на основі декорати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них шлаколужних цементів"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r w:rsidRPr="008A5908">
              <w:rPr>
                <w:rFonts w:ascii="Times New Roman" w:hAnsi="Times New Roman" w:cs="Times New Roman"/>
                <w:sz w:val="23"/>
                <w:szCs w:val="23"/>
              </w:rPr>
              <w:t>№ 0122U000639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F77E4" w:rsidRPr="00941BD6" w:rsidRDefault="00EF77E4" w:rsidP="00023C7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23C7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Відповідальний виконавець теми </w:t>
            </w:r>
            <w:r w:rsidRPr="00023C78">
              <w:rPr>
                <w:rFonts w:ascii="Times New Roman" w:hAnsi="Times New Roman" w:cs="Times New Roman"/>
                <w:color w:val="222222"/>
                <w:sz w:val="23"/>
                <w:szCs w:val="23"/>
                <w:lang w:val="uk-UA"/>
              </w:rPr>
              <w:t>2ДБ-2023 (2023-2025)</w:t>
            </w:r>
            <w:r w:rsidRPr="00023C7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023C78">
              <w:rPr>
                <w:rFonts w:ascii="Times New Roman" w:hAnsi="Times New Roman" w:cs="Times New Roman"/>
                <w:color w:val="222222"/>
                <w:sz w:val="23"/>
                <w:szCs w:val="23"/>
                <w:lang w:val="uk-UA"/>
              </w:rPr>
              <w:t>"Розробка реакційно-порошкових бетонів підвищеної ефективності на основі лужно-активованих цеме</w:t>
            </w:r>
            <w:r w:rsidRPr="00023C78">
              <w:rPr>
                <w:rFonts w:ascii="Times New Roman" w:hAnsi="Times New Roman" w:cs="Times New Roman"/>
                <w:color w:val="222222"/>
                <w:sz w:val="23"/>
                <w:szCs w:val="23"/>
                <w:lang w:val="uk-UA"/>
              </w:rPr>
              <w:t>н</w:t>
            </w:r>
            <w:r w:rsidRPr="00023C78">
              <w:rPr>
                <w:rFonts w:ascii="Times New Roman" w:hAnsi="Times New Roman" w:cs="Times New Roman"/>
                <w:color w:val="222222"/>
                <w:sz w:val="23"/>
                <w:szCs w:val="23"/>
                <w:lang w:val="uk-UA"/>
              </w:rPr>
              <w:t>тів для захисту об'єктів критичної інфраструктури"</w:t>
            </w:r>
            <w:r w:rsidRPr="00023C7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  <w:r w:rsidRPr="00023C78">
              <w:rPr>
                <w:rFonts w:ascii="Times New Roman" w:hAnsi="Times New Roman" w:cs="Times New Roman"/>
                <w:color w:val="222222"/>
                <w:sz w:val="23"/>
                <w:szCs w:val="23"/>
                <w:lang w:val="uk-UA"/>
              </w:rPr>
              <w:t xml:space="preserve">  № 0123</w:t>
            </w:r>
            <w:r w:rsidRPr="00275615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U</w:t>
            </w:r>
            <w:r w:rsidRPr="00023C78">
              <w:rPr>
                <w:rFonts w:ascii="Times New Roman" w:hAnsi="Times New Roman" w:cs="Times New Roman"/>
                <w:color w:val="222222"/>
                <w:sz w:val="23"/>
                <w:szCs w:val="23"/>
                <w:lang w:val="uk-UA"/>
              </w:rPr>
              <w:t>101832</w:t>
            </w:r>
            <w:r w:rsidRPr="00023C7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EC2708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936F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EF77E4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936F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F77E4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викладається), обов’язково URL місцезнаходження публікації</w:t>
            </w:r>
          </w:p>
          <w:p w:rsidR="00EF77E4" w:rsidRDefault="00EF77E4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F77E4" w:rsidRDefault="00EF77E4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F77E4" w:rsidRDefault="00EF77E4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F77E4" w:rsidRDefault="00EF77E4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F77E4" w:rsidRPr="00E46C28" w:rsidRDefault="00EF77E4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…….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F77E4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F77E4" w:rsidRPr="00DC09EA" w:rsidRDefault="00EF77E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</w:tbl>
    <w:p w:rsidR="00EF77E4" w:rsidRDefault="00EF77E4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7E4" w:rsidRDefault="00EF77E4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7E4" w:rsidRPr="008F2A72" w:rsidRDefault="00EF77E4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7E4" w:rsidRPr="008F2A72" w:rsidRDefault="00EF77E4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A72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EF77E4" w:rsidRDefault="00EF77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F77E4" w:rsidRDefault="00EF77E4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ПРИМІТКИ.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EF77E4" w:rsidRPr="00172B00" w:rsidRDefault="00EF77E4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77E4" w:rsidRPr="00172B00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EF77E4" w:rsidRPr="00172B00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7E4" w:rsidRPr="00172B00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EF77E4" w:rsidRPr="00172B00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7E4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EF77E4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7E4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7E4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7E4" w:rsidRPr="00172B00" w:rsidRDefault="00EF77E4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 має бути підтверджене належним чином.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При заповненні таблиці виділений курсивом текст роз’яснень можна видалити і внести відповідні досягнення.</w:t>
      </w:r>
      <w:bookmarkStart w:id="0" w:name="_GoBack"/>
      <w:bookmarkEnd w:id="0"/>
    </w:p>
    <w:sectPr w:rsidR="00EF77E4" w:rsidRPr="00172B00" w:rsidSect="0000747E">
      <w:headerReference w:type="default" r:id="rId4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E4" w:rsidRDefault="00EF77E4" w:rsidP="0065335E">
      <w:pPr>
        <w:spacing w:after="0" w:line="240" w:lineRule="auto"/>
      </w:pPr>
      <w:r>
        <w:separator/>
      </w:r>
    </w:p>
  </w:endnote>
  <w:endnote w:type="continuationSeparator" w:id="1">
    <w:p w:rsidR="00EF77E4" w:rsidRDefault="00EF77E4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E4" w:rsidRDefault="00EF77E4" w:rsidP="0065335E">
      <w:pPr>
        <w:spacing w:after="0" w:line="240" w:lineRule="auto"/>
      </w:pPr>
      <w:r>
        <w:separator/>
      </w:r>
    </w:p>
  </w:footnote>
  <w:footnote w:type="continuationSeparator" w:id="1">
    <w:p w:rsidR="00EF77E4" w:rsidRDefault="00EF77E4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E4" w:rsidRDefault="00EF77E4">
    <w:pPr>
      <w:pStyle w:val="Header"/>
      <w:jc w:val="center"/>
    </w:pPr>
    <w:r w:rsidRPr="0000747E">
      <w:rPr>
        <w:rFonts w:ascii="Times New Roman" w:hAnsi="Times New Roman" w:cs="Times New Roman"/>
        <w:sz w:val="24"/>
        <w:szCs w:val="24"/>
      </w:rPr>
      <w:fldChar w:fldCharType="begin"/>
    </w:r>
    <w:r w:rsidRPr="0000747E">
      <w:rPr>
        <w:rFonts w:ascii="Times New Roman" w:hAnsi="Times New Roman" w:cs="Times New Roman"/>
        <w:sz w:val="24"/>
        <w:szCs w:val="24"/>
      </w:rPr>
      <w:instrText>PAGE   \* MERGEFORMAT</w:instrText>
    </w:r>
    <w:r w:rsidRPr="0000747E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12</w:t>
    </w:r>
    <w:r w:rsidRPr="0000747E">
      <w:rPr>
        <w:rFonts w:ascii="Times New Roman" w:hAnsi="Times New Roman" w:cs="Times New Roman"/>
        <w:sz w:val="24"/>
        <w:szCs w:val="24"/>
      </w:rPr>
      <w:fldChar w:fldCharType="end"/>
    </w:r>
  </w:p>
  <w:p w:rsidR="00EF77E4" w:rsidRDefault="00EF77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4D8"/>
    <w:multiLevelType w:val="hybridMultilevel"/>
    <w:tmpl w:val="151E6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052C8"/>
    <w:multiLevelType w:val="hybridMultilevel"/>
    <w:tmpl w:val="F2CAC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B9A3C60"/>
    <w:multiLevelType w:val="hybridMultilevel"/>
    <w:tmpl w:val="F60A8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581963"/>
    <w:multiLevelType w:val="multilevel"/>
    <w:tmpl w:val="6F1C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>
    <w:nsid w:val="250A2AAC"/>
    <w:multiLevelType w:val="hybridMultilevel"/>
    <w:tmpl w:val="C01EC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5E15BC6"/>
    <w:multiLevelType w:val="hybridMultilevel"/>
    <w:tmpl w:val="00729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4581833"/>
    <w:multiLevelType w:val="hybridMultilevel"/>
    <w:tmpl w:val="0414C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FD5881"/>
    <w:multiLevelType w:val="hybridMultilevel"/>
    <w:tmpl w:val="4C803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0747E"/>
    <w:rsid w:val="00023C78"/>
    <w:rsid w:val="000349D6"/>
    <w:rsid w:val="000443DA"/>
    <w:rsid w:val="0005681B"/>
    <w:rsid w:val="00065B58"/>
    <w:rsid w:val="0008020B"/>
    <w:rsid w:val="00086E7F"/>
    <w:rsid w:val="000A5298"/>
    <w:rsid w:val="000D1230"/>
    <w:rsid w:val="00101B58"/>
    <w:rsid w:val="00124C1D"/>
    <w:rsid w:val="00150CDF"/>
    <w:rsid w:val="00172B00"/>
    <w:rsid w:val="00177598"/>
    <w:rsid w:val="001D58E4"/>
    <w:rsid w:val="001E20C0"/>
    <w:rsid w:val="001F271C"/>
    <w:rsid w:val="00213C6C"/>
    <w:rsid w:val="00243D68"/>
    <w:rsid w:val="002470DA"/>
    <w:rsid w:val="002524A6"/>
    <w:rsid w:val="00260DE9"/>
    <w:rsid w:val="00275615"/>
    <w:rsid w:val="002A72ED"/>
    <w:rsid w:val="002B523C"/>
    <w:rsid w:val="002E50D9"/>
    <w:rsid w:val="00321E18"/>
    <w:rsid w:val="003861AE"/>
    <w:rsid w:val="003F5D52"/>
    <w:rsid w:val="00400E8A"/>
    <w:rsid w:val="00415A28"/>
    <w:rsid w:val="004262E1"/>
    <w:rsid w:val="00466A5C"/>
    <w:rsid w:val="004A130C"/>
    <w:rsid w:val="004A6940"/>
    <w:rsid w:val="005513CB"/>
    <w:rsid w:val="00566A88"/>
    <w:rsid w:val="00583780"/>
    <w:rsid w:val="00595150"/>
    <w:rsid w:val="005C7699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31726"/>
    <w:rsid w:val="008366B5"/>
    <w:rsid w:val="0084739E"/>
    <w:rsid w:val="008A5908"/>
    <w:rsid w:val="008C5762"/>
    <w:rsid w:val="008E46E4"/>
    <w:rsid w:val="008F2A72"/>
    <w:rsid w:val="0092340D"/>
    <w:rsid w:val="0093579B"/>
    <w:rsid w:val="00941BD6"/>
    <w:rsid w:val="00960055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B1785"/>
    <w:rsid w:val="00BB3895"/>
    <w:rsid w:val="00BC3D01"/>
    <w:rsid w:val="00BF4F55"/>
    <w:rsid w:val="00C6363F"/>
    <w:rsid w:val="00C84368"/>
    <w:rsid w:val="00C9591A"/>
    <w:rsid w:val="00CA5426"/>
    <w:rsid w:val="00CB2731"/>
    <w:rsid w:val="00CD58E1"/>
    <w:rsid w:val="00D06C79"/>
    <w:rsid w:val="00D45AF3"/>
    <w:rsid w:val="00D61A0D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603FB"/>
    <w:rsid w:val="00E82D8E"/>
    <w:rsid w:val="00EC2708"/>
    <w:rsid w:val="00ED3707"/>
    <w:rsid w:val="00ED7192"/>
    <w:rsid w:val="00EF77E4"/>
    <w:rsid w:val="00F024D3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:contacts" w:name="S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82">
    <w:name w:val="rvts82"/>
    <w:basedOn w:val="DefaultParagraphFont"/>
    <w:uiPriority w:val="99"/>
    <w:rsid w:val="0065335E"/>
    <w:rPr>
      <w:rFonts w:cs="Times New Roman"/>
    </w:rPr>
  </w:style>
  <w:style w:type="character" w:styleId="Hyperlink">
    <w:name w:val="Hyperlink"/>
    <w:basedOn w:val="DefaultParagraphFont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65335E"/>
    <w:rPr>
      <w:rFonts w:cs="Times New Roman"/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Header">
    <w:name w:val="header"/>
    <w:basedOn w:val="Normal"/>
    <w:link w:val="HeaderChar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">
    <w:name w:val="Нормальний текст"/>
    <w:basedOn w:val="Normal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Normal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DC0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8/1755-1315/1415/1/012070" TargetMode="External"/><Relationship Id="rId13" Type="http://schemas.openxmlformats.org/officeDocument/2006/relationships/hyperlink" Target="https://doi.org/10.1063/5.0168250" TargetMode="External"/><Relationship Id="rId18" Type="http://schemas.openxmlformats.org/officeDocument/2006/relationships/hyperlink" Target="https://doi.org/10.31650/2786-6696-2024-9-71-81" TargetMode="External"/><Relationship Id="rId26" Type="http://schemas.openxmlformats.org/officeDocument/2006/relationships/hyperlink" Target="http://csw.kart.edu.ua/article/view/256531/253590" TargetMode="External"/><Relationship Id="rId39" Type="http://schemas.openxmlformats.org/officeDocument/2006/relationships/hyperlink" Target="https://www.intechopen.com/books/compressive-strength-of-concrete/the-influence-of-interfacial-transition-zone-on-strength-of-alkali-activated-concre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347/2522-4182.13.2023.110-123" TargetMode="External"/><Relationship Id="rId34" Type="http://schemas.openxmlformats.org/officeDocument/2006/relationships/hyperlink" Target="https://itad.com.ua/gallery/%D1%82%D0%B5%D0%B7%D0%B82020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3390/ma17030664" TargetMode="External"/><Relationship Id="rId12" Type="http://schemas.openxmlformats.org/officeDocument/2006/relationships/hyperlink" Target="https://doi.org/10.3390/min13091164" TargetMode="External"/><Relationship Id="rId17" Type="http://schemas.openxmlformats.org/officeDocument/2006/relationships/hyperlink" Target="https://iopscience.iop.org/article/10.1088/1757-899X/907/1/012033/pdf" TargetMode="External"/><Relationship Id="rId25" Type="http://schemas.openxmlformats.org/officeDocument/2006/relationships/hyperlink" Target="https://doi.org/10.31713/budres.v0i42" TargetMode="External"/><Relationship Id="rId33" Type="http://schemas.openxmlformats.org/officeDocument/2006/relationships/hyperlink" Target="http://conf.kart.edu.ua/images/stories/konf-1/pdf/Theses_2021_with_title_10.11.pdf" TargetMode="External"/><Relationship Id="rId38" Type="http://schemas.openxmlformats.org/officeDocument/2006/relationships/hyperlink" Target="https://www.researchgate.net/deref/http%3A%2F%2Fdx.doi.org%2F10.5772%2Fintechopen.90929?_sg%5B0%5D=9vI5T10ORyYa8vsX-iJ7DBEcZGPZPVe4WErHeGvbGCu4XzkemE-Tw4oQ32GIAS9azHp7swXI3lxVSKqmNY7CYrnxvQ.zkhmzqfTUS6o8QBngTJjcCHoYT9Naf9gHNB-dZ4wR9Mdmt82p0jpGLJ3n7WKrix4tBnnPKjb_2erusRoFVCV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m.bookpi.org/AAER-V12/article/view/1290" TargetMode="External"/><Relationship Id="rId20" Type="http://schemas.openxmlformats.org/officeDocument/2006/relationships/hyperlink" Target="https://doi.org/10.31713/budres.v0i44.05" TargetMode="External"/><Relationship Id="rId29" Type="http://schemas.openxmlformats.org/officeDocument/2006/relationships/hyperlink" Target="https://drive.google.com/file/d/1DJDk4CIgV1jfiEJlvIobfhk-5mHedf4_/vie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63/5.0120046" TargetMode="External"/><Relationship Id="rId24" Type="http://schemas.openxmlformats.org/officeDocument/2006/relationships/hyperlink" Target="https://doi.org/10.31713/budres.v0i41.6%20" TargetMode="External"/><Relationship Id="rId32" Type="http://schemas.openxmlformats.org/officeDocument/2006/relationships/hyperlink" Target="https://itad.com.ua/gallery/%D0%9C%D0%B0%D1%82%D0%B5%D1%80%D1%96%D0%B0%D0%BB%D0%B82021.pdf" TargetMode="External"/><Relationship Id="rId37" Type="http://schemas.openxmlformats.org/officeDocument/2006/relationships/hyperlink" Target="https://stm.bookpi.org/AAER-V12/article/view/1290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opscience.iop.org/article/10.1088/1757-899X/1164/1/012040" TargetMode="External"/><Relationship Id="rId23" Type="http://schemas.openxmlformats.org/officeDocument/2006/relationships/hyperlink" Target="https://doi.org/10.32347/2522-4182.10.2022.124-135" TargetMode="External"/><Relationship Id="rId28" Type="http://schemas.openxmlformats.org/officeDocument/2006/relationships/hyperlink" Target="https://drive.google.com/file/d/1jI7vWluCtPrF4HO4P4BpNs-_at6XPvwR/view" TargetMode="External"/><Relationship Id="rId36" Type="http://schemas.openxmlformats.org/officeDocument/2006/relationships/hyperlink" Target="https://stm.bookpi.org/AAER-V12/issue/view/128" TargetMode="External"/><Relationship Id="rId10" Type="http://schemas.openxmlformats.org/officeDocument/2006/relationships/hyperlink" Target="http://doi.org/10.3989/mc.2023.3196.22" TargetMode="External"/><Relationship Id="rId19" Type="http://schemas.openxmlformats.org/officeDocument/2006/relationships/hyperlink" Target="https://doi.org/10.32347/2522-4182.15.2024.135-145" TargetMode="External"/><Relationship Id="rId31" Type="http://schemas.openxmlformats.org/officeDocument/2006/relationships/hyperlink" Target="https://drive.google.com/file/d/1aREGkdHWfTspi82-8Sy7lp-yCfxl7mrs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3/ATDE241044" TargetMode="External"/><Relationship Id="rId14" Type="http://schemas.openxmlformats.org/officeDocument/2006/relationships/hyperlink" Target="https://doi.org/10.1063/5.0123831" TargetMode="External"/><Relationship Id="rId22" Type="http://schemas.openxmlformats.org/officeDocument/2006/relationships/hyperlink" Target="https://doi.org/10.31650/2415-377X-2022-87-47-56" TargetMode="External"/><Relationship Id="rId27" Type="http://schemas.openxmlformats.org/officeDocument/2006/relationships/hyperlink" Target="http://visnyk-odaba.org.ua/2021-83/83-6.pdf" TargetMode="External"/><Relationship Id="rId30" Type="http://schemas.openxmlformats.org/officeDocument/2006/relationships/hyperlink" Target="https://drive.google.com/file/d/19lnjdBGWSkc0LcRGfcd8EK5y22gizdXk/view" TargetMode="External"/><Relationship Id="rId35" Type="http://schemas.openxmlformats.org/officeDocument/2006/relationships/hyperlink" Target="https://sis.nipo.gov.ua/uk/search/detail/18214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12</Pages>
  <Words>3999</Words>
  <Characters>22795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Кафедра________________________________</dc:title>
  <dc:subject/>
  <dc:creator>Maksym Balaka</dc:creator>
  <cp:keywords/>
  <dc:description/>
  <cp:lastModifiedBy>Александр</cp:lastModifiedBy>
  <cp:revision>5</cp:revision>
  <dcterms:created xsi:type="dcterms:W3CDTF">2025-01-17T11:39:00Z</dcterms:created>
  <dcterms:modified xsi:type="dcterms:W3CDTF">2025-01-17T11:51:00Z</dcterms:modified>
</cp:coreProperties>
</file>