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8758"/>
      </w:tblGrid>
      <w:tr w:rsidR="00703B3E" w:rsidRPr="00DC09EA" w14:paraId="77515EB0" w14:textId="77777777" w:rsidTr="008C5762">
        <w:trPr>
          <w:trHeight w:val="144"/>
        </w:trPr>
        <w:tc>
          <w:tcPr>
            <w:tcW w:w="14570" w:type="dxa"/>
            <w:gridSpan w:val="2"/>
            <w:tcBorders>
              <w:top w:val="nil"/>
              <w:left w:val="nil"/>
              <w:bottom w:val="single" w:sz="4" w:space="0" w:color="auto"/>
              <w:right w:val="nil"/>
            </w:tcBorders>
            <w:tcMar>
              <w:top w:w="57" w:type="dxa"/>
              <w:bottom w:w="57" w:type="dxa"/>
            </w:tcMar>
          </w:tcPr>
          <w:p w14:paraId="2433AC5B" w14:textId="49311578" w:rsidR="00CB2731" w:rsidRPr="00DC09EA" w:rsidRDefault="00703B3E"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DC09EA">
              <w:rPr>
                <w:rStyle w:val="rvts82"/>
                <w:rFonts w:ascii="Times New Roman" w:hAnsi="Times New Roman" w:cs="Times New Roman"/>
                <w:b/>
                <w:bCs/>
                <w:sz w:val="32"/>
                <w:szCs w:val="32"/>
              </w:rPr>
              <w:t>Кафедра</w:t>
            </w:r>
            <w:r w:rsidR="00CB2731" w:rsidRPr="00DC09EA">
              <w:rPr>
                <w:rStyle w:val="rvts82"/>
                <w:rFonts w:ascii="Times New Roman" w:hAnsi="Times New Roman" w:cs="Times New Roman"/>
                <w:b/>
                <w:bCs/>
                <w:sz w:val="32"/>
                <w:szCs w:val="32"/>
              </w:rPr>
              <w:t xml:space="preserve"> </w:t>
            </w:r>
            <w:r w:rsidRPr="00DC09EA">
              <w:rPr>
                <w:rStyle w:val="rvts82"/>
                <w:rFonts w:ascii="Times New Roman" w:hAnsi="Times New Roman" w:cs="Times New Roman"/>
                <w:b/>
                <w:bCs/>
                <w:sz w:val="32"/>
                <w:szCs w:val="32"/>
              </w:rPr>
              <w:t>_</w:t>
            </w:r>
            <w:r w:rsidR="009E3CFB">
              <w:rPr>
                <w:rStyle w:val="rvts82"/>
                <w:rFonts w:ascii="Times New Roman" w:hAnsi="Times New Roman" w:cs="Times New Roman"/>
                <w:b/>
                <w:bCs/>
                <w:sz w:val="32"/>
                <w:szCs w:val="32"/>
                <w:u w:val="single"/>
              </w:rPr>
              <w:t xml:space="preserve"> Гоц Володимир Іванович</w:t>
            </w:r>
            <w:r w:rsidRPr="00DC09EA">
              <w:rPr>
                <w:rStyle w:val="rvts82"/>
                <w:rFonts w:ascii="Times New Roman" w:hAnsi="Times New Roman" w:cs="Times New Roman"/>
                <w:b/>
                <w:bCs/>
                <w:sz w:val="32"/>
                <w:szCs w:val="32"/>
              </w:rPr>
              <w:t>____________________</w:t>
            </w:r>
          </w:p>
          <w:p w14:paraId="6D67DDC5" w14:textId="77777777" w:rsidR="00CB2731" w:rsidRPr="00DC09EA" w:rsidRDefault="00CB2731"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DC09EA">
              <w:rPr>
                <w:rStyle w:val="rvts82"/>
                <w:rFonts w:ascii="Times New Roman" w:hAnsi="Times New Roman" w:cs="Times New Roman"/>
                <w:b/>
                <w:bCs/>
                <w:sz w:val="32"/>
                <w:szCs w:val="32"/>
              </w:rPr>
              <w:t>Прізвище ім’я по батькові</w:t>
            </w:r>
          </w:p>
          <w:p w14:paraId="44B3D00B" w14:textId="0BDD308F" w:rsidR="00CB2731" w:rsidRDefault="00FD27D1"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DC09EA">
              <w:rPr>
                <w:rStyle w:val="rvts82"/>
                <w:rFonts w:ascii="Times New Roman" w:hAnsi="Times New Roman" w:cs="Times New Roman"/>
                <w:b/>
                <w:bCs/>
                <w:sz w:val="32"/>
                <w:szCs w:val="32"/>
              </w:rPr>
              <w:t>Посада</w:t>
            </w:r>
            <w:r w:rsidR="00CB2731" w:rsidRPr="00DC09EA">
              <w:rPr>
                <w:rStyle w:val="rvts82"/>
                <w:rFonts w:ascii="Times New Roman" w:hAnsi="Times New Roman" w:cs="Times New Roman"/>
                <w:b/>
                <w:bCs/>
                <w:sz w:val="32"/>
                <w:szCs w:val="32"/>
              </w:rPr>
              <w:t xml:space="preserve"> </w:t>
            </w:r>
            <w:r w:rsidR="009E3CFB">
              <w:rPr>
                <w:rStyle w:val="rvts82"/>
                <w:rFonts w:ascii="Times New Roman" w:hAnsi="Times New Roman" w:cs="Times New Roman"/>
                <w:b/>
                <w:bCs/>
                <w:sz w:val="32"/>
                <w:szCs w:val="32"/>
                <w:u w:val="single"/>
              </w:rPr>
              <w:t>професор</w:t>
            </w:r>
            <w:r w:rsidR="00D01E54" w:rsidRPr="00D01E54">
              <w:rPr>
                <w:rStyle w:val="rvts82"/>
                <w:rFonts w:ascii="Times New Roman" w:hAnsi="Times New Roman" w:cs="Times New Roman"/>
                <w:b/>
                <w:bCs/>
                <w:sz w:val="32"/>
                <w:szCs w:val="32"/>
                <w:u w:val="single"/>
              </w:rPr>
              <w:t xml:space="preserve"> кафедри ТБКВ</w:t>
            </w:r>
            <w:r w:rsidR="00CB2731" w:rsidRPr="00DC09EA">
              <w:rPr>
                <w:rStyle w:val="rvts82"/>
                <w:rFonts w:ascii="Times New Roman" w:hAnsi="Times New Roman" w:cs="Times New Roman"/>
                <w:b/>
                <w:bCs/>
                <w:sz w:val="32"/>
                <w:szCs w:val="32"/>
              </w:rPr>
              <w:t xml:space="preserve"> </w:t>
            </w:r>
            <w:r w:rsidR="00A4065F" w:rsidRPr="00DC09EA">
              <w:rPr>
                <w:rStyle w:val="rvts82"/>
                <w:rFonts w:ascii="Times New Roman" w:hAnsi="Times New Roman" w:cs="Times New Roman"/>
                <w:b/>
                <w:bCs/>
                <w:sz w:val="32"/>
                <w:szCs w:val="32"/>
              </w:rPr>
              <w:t xml:space="preserve">Дата початку роботи в КНУБА </w:t>
            </w:r>
            <w:r w:rsidR="00937B42">
              <w:rPr>
                <w:rStyle w:val="rvts82"/>
                <w:rFonts w:ascii="Times New Roman" w:hAnsi="Times New Roman" w:cs="Times New Roman"/>
                <w:b/>
                <w:bCs/>
                <w:sz w:val="32"/>
                <w:szCs w:val="32"/>
                <w:u w:val="single"/>
              </w:rPr>
              <w:t xml:space="preserve"> </w:t>
            </w:r>
            <w:r w:rsidR="00CD67E8">
              <w:rPr>
                <w:rStyle w:val="rvts82"/>
                <w:rFonts w:ascii="Times New Roman" w:hAnsi="Times New Roman" w:cs="Times New Roman"/>
                <w:b/>
                <w:bCs/>
                <w:sz w:val="32"/>
                <w:szCs w:val="32"/>
                <w:u w:val="single"/>
              </w:rPr>
              <w:t xml:space="preserve">1986 </w:t>
            </w:r>
            <w:r w:rsidR="00937B42" w:rsidRPr="00937B42">
              <w:rPr>
                <w:rStyle w:val="rvts82"/>
                <w:rFonts w:ascii="Times New Roman" w:hAnsi="Times New Roman" w:cs="Times New Roman"/>
                <w:b/>
                <w:bCs/>
                <w:sz w:val="32"/>
                <w:szCs w:val="32"/>
                <w:u w:val="single"/>
              </w:rPr>
              <w:t>р.</w:t>
            </w:r>
          </w:p>
          <w:p w14:paraId="41410B0A" w14:textId="77777777" w:rsidR="008C5762" w:rsidRPr="008C5762" w:rsidRDefault="008C5762" w:rsidP="008C5762">
            <w:pPr>
              <w:pStyle w:val="ShapkaDocumentu"/>
              <w:keepNext w:val="0"/>
              <w:keepLines w:val="0"/>
              <w:widowControl w:val="0"/>
              <w:spacing w:after="0"/>
              <w:ind w:left="2872"/>
              <w:jc w:val="left"/>
              <w:rPr>
                <w:rStyle w:val="rvts82"/>
                <w:rFonts w:ascii="Times New Roman" w:hAnsi="Times New Roman" w:cs="Times New Roman"/>
                <w:sz w:val="24"/>
                <w:szCs w:val="24"/>
              </w:rPr>
            </w:pPr>
          </w:p>
        </w:tc>
      </w:tr>
      <w:tr w:rsidR="00703B3E" w:rsidRPr="00DC09EA" w14:paraId="331FADE1" w14:textId="77777777" w:rsidTr="008C5762">
        <w:trPr>
          <w:trHeight w:val="652"/>
        </w:trPr>
        <w:tc>
          <w:tcPr>
            <w:tcW w:w="14570" w:type="dxa"/>
            <w:gridSpan w:val="2"/>
            <w:tcMar>
              <w:top w:w="57" w:type="dxa"/>
              <w:bottom w:w="57" w:type="dxa"/>
            </w:tcMar>
          </w:tcPr>
          <w:p w14:paraId="07AA80E6" w14:textId="77777777" w:rsidR="00703B3E" w:rsidRPr="00DC09EA" w:rsidRDefault="00703B3E" w:rsidP="006E2B07">
            <w:pPr>
              <w:pStyle w:val="ShapkaDocumentu"/>
              <w:keepNext w:val="0"/>
              <w:keepLines w:val="0"/>
              <w:widowControl w:val="0"/>
              <w:spacing w:after="0"/>
              <w:ind w:left="0"/>
              <w:rPr>
                <w:rStyle w:val="rvts82"/>
                <w:rFonts w:ascii="Times New Roman" w:hAnsi="Times New Roman" w:cs="Times New Roman"/>
                <w:sz w:val="28"/>
                <w:szCs w:val="28"/>
              </w:rPr>
            </w:pPr>
            <w:r w:rsidRPr="00DC09EA">
              <w:rPr>
                <w:rFonts w:ascii="Times New Roman" w:hAnsi="Times New Roman" w:cs="Times New Roman"/>
                <w:b/>
                <w:bCs/>
                <w:sz w:val="28"/>
                <w:szCs w:val="28"/>
              </w:rPr>
              <w:t>Досягнення у професійній діяльності, які зараховуються за останні п’ять років</w:t>
            </w:r>
            <w:r w:rsidR="006E2B07" w:rsidRPr="00DC09EA">
              <w:rPr>
                <w:rFonts w:ascii="Times New Roman" w:hAnsi="Times New Roman" w:cs="Times New Roman"/>
                <w:b/>
                <w:bCs/>
                <w:sz w:val="28"/>
                <w:szCs w:val="28"/>
              </w:rPr>
              <w:br/>
            </w:r>
            <w:r w:rsidRPr="00DC09EA">
              <w:rPr>
                <w:rFonts w:ascii="Times New Roman" w:hAnsi="Times New Roman" w:cs="Times New Roman"/>
                <w:sz w:val="22"/>
                <w:szCs w:val="22"/>
              </w:rPr>
              <w:t>(</w:t>
            </w:r>
            <w:r w:rsidRPr="00DC09EA">
              <w:rPr>
                <w:rFonts w:ascii="Times New Roman" w:hAnsi="Times New Roman" w:cs="Times New Roman"/>
                <w:b/>
                <w:bCs/>
                <w:sz w:val="22"/>
                <w:szCs w:val="22"/>
              </w:rPr>
              <w:t>Пункт 38</w:t>
            </w:r>
            <w:r w:rsidRPr="00DC09EA">
              <w:rPr>
                <w:rFonts w:ascii="Times New Roman" w:hAnsi="Times New Roman" w:cs="Times New Roman"/>
                <w:sz w:val="22"/>
                <w:szCs w:val="22"/>
              </w:rPr>
              <w:t xml:space="preserve"> </w:t>
            </w:r>
            <w:r w:rsidR="006E2B07" w:rsidRPr="00DC09EA">
              <w:rPr>
                <w:rFonts w:ascii="Times New Roman" w:hAnsi="Times New Roman" w:cs="Times New Roman"/>
                <w:sz w:val="22"/>
                <w:szCs w:val="22"/>
              </w:rPr>
              <w:t>П</w:t>
            </w:r>
            <w:r w:rsidRPr="00DC09EA">
              <w:rPr>
                <w:rFonts w:ascii="Times New Roman" w:hAnsi="Times New Roman" w:cs="Times New Roman"/>
                <w:sz w:val="22"/>
                <w:szCs w:val="22"/>
              </w:rPr>
              <w:t xml:space="preserve">останови </w:t>
            </w:r>
            <w:r w:rsidR="006E2B07" w:rsidRPr="00DC09EA">
              <w:rPr>
                <w:rFonts w:ascii="Times New Roman" w:hAnsi="Times New Roman" w:cs="Times New Roman"/>
                <w:sz w:val="22"/>
                <w:szCs w:val="22"/>
              </w:rPr>
              <w:t>Кабінету Міністрів України</w:t>
            </w:r>
            <w:r w:rsidRPr="00DC09EA">
              <w:rPr>
                <w:rFonts w:ascii="Times New Roman" w:hAnsi="Times New Roman" w:cs="Times New Roman"/>
                <w:sz w:val="22"/>
                <w:szCs w:val="22"/>
              </w:rPr>
              <w:t xml:space="preserve"> від </w:t>
            </w:r>
            <w:r w:rsidR="006E2B07" w:rsidRPr="00DC09EA">
              <w:rPr>
                <w:rFonts w:ascii="Times New Roman" w:hAnsi="Times New Roman" w:cs="Times New Roman"/>
                <w:sz w:val="22"/>
                <w:szCs w:val="22"/>
              </w:rPr>
              <w:t>30.12.2015</w:t>
            </w:r>
            <w:r w:rsidRPr="00DC09EA">
              <w:rPr>
                <w:rFonts w:ascii="Times New Roman" w:hAnsi="Times New Roman" w:cs="Times New Roman"/>
                <w:sz w:val="22"/>
                <w:szCs w:val="22"/>
              </w:rPr>
              <w:t xml:space="preserve"> </w:t>
            </w:r>
            <w:r w:rsidR="006E2B07" w:rsidRPr="00DC09EA">
              <w:rPr>
                <w:rFonts w:ascii="Times New Roman" w:hAnsi="Times New Roman" w:cs="Times New Roman"/>
                <w:sz w:val="22"/>
                <w:szCs w:val="22"/>
              </w:rPr>
              <w:t>№</w:t>
            </w:r>
            <w:r w:rsidR="006E2B07" w:rsidRPr="00DC09EA">
              <w:rPr>
                <w:rFonts w:ascii="Times New Roman" w:hAnsi="Times New Roman" w:cs="Times New Roman"/>
                <w:sz w:val="22"/>
                <w:szCs w:val="22"/>
                <w:lang w:val="en-US"/>
              </w:rPr>
              <w:t> </w:t>
            </w:r>
            <w:r w:rsidRPr="00DC09EA">
              <w:rPr>
                <w:rFonts w:ascii="Times New Roman" w:hAnsi="Times New Roman" w:cs="Times New Roman"/>
                <w:sz w:val="22"/>
                <w:szCs w:val="22"/>
              </w:rPr>
              <w:t xml:space="preserve">1187 (в редакції </w:t>
            </w:r>
            <w:r w:rsidR="006E2B07" w:rsidRPr="00DC09EA">
              <w:rPr>
                <w:rFonts w:ascii="Times New Roman" w:hAnsi="Times New Roman" w:cs="Times New Roman"/>
                <w:sz w:val="22"/>
                <w:szCs w:val="22"/>
              </w:rPr>
              <w:t>П</w:t>
            </w:r>
            <w:r w:rsidRPr="00DC09EA">
              <w:rPr>
                <w:rFonts w:ascii="Times New Roman" w:hAnsi="Times New Roman" w:cs="Times New Roman"/>
                <w:sz w:val="22"/>
                <w:szCs w:val="22"/>
              </w:rPr>
              <w:t xml:space="preserve">останови КМУ від </w:t>
            </w:r>
            <w:r w:rsidR="006E2B07" w:rsidRPr="00DC09EA">
              <w:rPr>
                <w:rFonts w:ascii="Times New Roman" w:hAnsi="Times New Roman" w:cs="Times New Roman"/>
                <w:sz w:val="22"/>
                <w:szCs w:val="22"/>
              </w:rPr>
              <w:t>24.03.2021</w:t>
            </w:r>
            <w:r w:rsidRPr="00DC09EA">
              <w:rPr>
                <w:rFonts w:ascii="Times New Roman" w:hAnsi="Times New Roman" w:cs="Times New Roman"/>
                <w:sz w:val="22"/>
                <w:szCs w:val="22"/>
              </w:rPr>
              <w:t xml:space="preserve"> №</w:t>
            </w:r>
            <w:r w:rsidR="006E2B07" w:rsidRPr="00DC09EA">
              <w:rPr>
                <w:rFonts w:ascii="Times New Roman" w:hAnsi="Times New Roman" w:cs="Times New Roman"/>
                <w:sz w:val="22"/>
                <w:szCs w:val="22"/>
              </w:rPr>
              <w:t> </w:t>
            </w:r>
            <w:r w:rsidRPr="00DC09EA">
              <w:rPr>
                <w:rFonts w:ascii="Times New Roman" w:hAnsi="Times New Roman" w:cs="Times New Roman"/>
                <w:sz w:val="22"/>
                <w:szCs w:val="22"/>
              </w:rPr>
              <w:t>365)</w:t>
            </w:r>
          </w:p>
        </w:tc>
      </w:tr>
      <w:tr w:rsidR="00703B3E" w:rsidRPr="00DC09EA" w14:paraId="661ABF61" w14:textId="77777777" w:rsidTr="008C5762">
        <w:tc>
          <w:tcPr>
            <w:tcW w:w="5812" w:type="dxa"/>
            <w:tcMar>
              <w:top w:w="57" w:type="dxa"/>
              <w:bottom w:w="57" w:type="dxa"/>
            </w:tcMar>
          </w:tcPr>
          <w:p w14:paraId="615E5EA9" w14:textId="77777777" w:rsidR="00703B3E" w:rsidRPr="00DC09EA" w:rsidRDefault="00703B3E"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w:t>
            </w:r>
            <w:r w:rsidR="006E2B07" w:rsidRPr="00DC09EA">
              <w:rPr>
                <w:rFonts w:ascii="Times New Roman" w:hAnsi="Times New Roman" w:cs="Times New Roman"/>
                <w:sz w:val="24"/>
                <w:szCs w:val="24"/>
              </w:rPr>
              <w:t xml:space="preserve"> наявність </w:t>
            </w:r>
            <w:r w:rsidR="006E2B07" w:rsidRPr="00DC09EA">
              <w:rPr>
                <w:rFonts w:ascii="Times New Roman" w:hAnsi="Times New Roman" w:cs="Times New Roman"/>
                <w:i/>
                <w:iCs/>
                <w:sz w:val="24"/>
                <w:szCs w:val="24"/>
              </w:rPr>
              <w:t>не менше п’яти публікацій</w:t>
            </w:r>
            <w:r w:rsidR="006E2B07" w:rsidRPr="00DC09EA">
              <w:rPr>
                <w:rFonts w:ascii="Times New Roman" w:hAnsi="Times New Roman" w:cs="Times New Roman"/>
                <w:sz w:val="24"/>
                <w:szCs w:val="24"/>
              </w:rPr>
              <w:t xml:space="preserve"> у періодичних наукових виданнях, що включені до переліку фахових видань України, до наукометричних баз, зокрема </w:t>
            </w:r>
            <w:r w:rsidR="006E2B07" w:rsidRPr="00DC09EA">
              <w:rPr>
                <w:rFonts w:ascii="Times New Roman" w:hAnsi="Times New Roman" w:cs="Times New Roman"/>
                <w:sz w:val="24"/>
                <w:szCs w:val="24"/>
                <w:lang w:val="en-US"/>
              </w:rPr>
              <w:t>Scopus</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Web</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of</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Science</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Core</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Collection</w:t>
            </w:r>
          </w:p>
        </w:tc>
        <w:tc>
          <w:tcPr>
            <w:tcW w:w="8758" w:type="dxa"/>
            <w:tcMar>
              <w:top w:w="57" w:type="dxa"/>
              <w:bottom w:w="57" w:type="dxa"/>
            </w:tcMar>
          </w:tcPr>
          <w:p w14:paraId="7C6275FF" w14:textId="77777777" w:rsidR="00703B3E" w:rsidRPr="00646B0F" w:rsidRDefault="00E234C0" w:rsidP="006E2B07">
            <w:pPr>
              <w:pStyle w:val="1"/>
              <w:ind w:left="0" w:right="0" w:firstLine="0"/>
              <w:jc w:val="both"/>
              <w:rPr>
                <w:rStyle w:val="rvts82"/>
                <w:i/>
                <w:iCs/>
                <w:sz w:val="24"/>
                <w:szCs w:val="24"/>
                <w:lang w:val="uk-UA"/>
              </w:rPr>
            </w:pPr>
            <w:r w:rsidRPr="00DC09EA">
              <w:rPr>
                <w:rStyle w:val="rvts82"/>
                <w:i/>
                <w:iCs/>
                <w:sz w:val="24"/>
                <w:szCs w:val="24"/>
                <w:lang w:val="uk-UA"/>
              </w:rPr>
              <w:t>оформлення бібліографічного опису згідно з ДСТУ 8302:2015 (5…10 публікацій, в т.ч. які стосуються освітньої компоненти (дисципліни), що викладає</w:t>
            </w:r>
            <w:r w:rsidR="00A42B67" w:rsidRPr="00DC09EA">
              <w:rPr>
                <w:rStyle w:val="rvts82"/>
                <w:i/>
                <w:iCs/>
                <w:sz w:val="24"/>
                <w:szCs w:val="24"/>
                <w:lang w:val="uk-UA"/>
              </w:rPr>
              <w:t>ться</w:t>
            </w:r>
            <w:r w:rsidRPr="00DC09EA">
              <w:rPr>
                <w:rStyle w:val="rvts82"/>
                <w:i/>
                <w:iCs/>
                <w:sz w:val="24"/>
                <w:szCs w:val="24"/>
                <w:lang w:val="uk-UA"/>
              </w:rPr>
              <w:t>)</w:t>
            </w:r>
            <w:r w:rsidR="00646B0F">
              <w:rPr>
                <w:rStyle w:val="rvts82"/>
                <w:i/>
                <w:iCs/>
                <w:sz w:val="24"/>
                <w:szCs w:val="24"/>
                <w:lang w:val="uk-UA"/>
              </w:rPr>
              <w:t xml:space="preserve">, обов’язково </w:t>
            </w:r>
            <w:r w:rsidR="00646B0F">
              <w:rPr>
                <w:rStyle w:val="rvts82"/>
                <w:i/>
                <w:iCs/>
                <w:sz w:val="24"/>
                <w:szCs w:val="24"/>
              </w:rPr>
              <w:t>DOI</w:t>
            </w:r>
            <w:r w:rsidR="00646B0F">
              <w:rPr>
                <w:rStyle w:val="rvts82"/>
                <w:i/>
                <w:iCs/>
                <w:sz w:val="24"/>
                <w:szCs w:val="24"/>
                <w:lang w:val="uk-UA"/>
              </w:rPr>
              <w:t xml:space="preserve">, </w:t>
            </w:r>
            <w:r w:rsidR="00646B0F">
              <w:rPr>
                <w:rStyle w:val="rvts82"/>
                <w:i/>
                <w:iCs/>
                <w:sz w:val="24"/>
                <w:szCs w:val="24"/>
              </w:rPr>
              <w:t>URL</w:t>
            </w:r>
            <w:r w:rsidR="00646B0F">
              <w:rPr>
                <w:rStyle w:val="rvts82"/>
                <w:i/>
                <w:iCs/>
                <w:sz w:val="24"/>
                <w:szCs w:val="24"/>
                <w:lang w:val="uk-UA"/>
              </w:rPr>
              <w:t xml:space="preserve"> місцезнаходження публікації</w:t>
            </w:r>
          </w:p>
          <w:p w14:paraId="211E6416" w14:textId="52AB2D29" w:rsidR="00D43D4C" w:rsidRDefault="00D43D4C" w:rsidP="00AA4BBD">
            <w:pPr>
              <w:pStyle w:val="1"/>
              <w:numPr>
                <w:ilvl w:val="0"/>
                <w:numId w:val="3"/>
              </w:numPr>
              <w:ind w:left="397" w:right="0" w:hanging="397"/>
              <w:jc w:val="both"/>
              <w:rPr>
                <w:rStyle w:val="rvts82"/>
                <w:sz w:val="24"/>
                <w:szCs w:val="24"/>
              </w:rPr>
            </w:pPr>
            <w:r w:rsidRPr="00D43D4C">
              <w:rPr>
                <w:rStyle w:val="rvts82"/>
                <w:sz w:val="24"/>
                <w:szCs w:val="24"/>
              </w:rPr>
              <w:t>Troian V., Gots V., Flatt R.J., Angst U. Correction: Rehabilitating instead of rebuilding aged or damaged pre-fabricated concrete buildings for reducing CO</w:t>
            </w:r>
            <w:r w:rsidRPr="00FE657A">
              <w:rPr>
                <w:rStyle w:val="rvts82"/>
                <w:sz w:val="24"/>
                <w:szCs w:val="24"/>
                <w:vertAlign w:val="subscript"/>
              </w:rPr>
              <w:t>2</w:t>
            </w:r>
            <w:r w:rsidRPr="00D43D4C">
              <w:rPr>
                <w:rStyle w:val="rvts82"/>
                <w:sz w:val="24"/>
                <w:szCs w:val="24"/>
              </w:rPr>
              <w:t xml:space="preserve"> emissions: the case of Ukraine. </w:t>
            </w:r>
            <w:r w:rsidRPr="00F2211D">
              <w:rPr>
                <w:rStyle w:val="rvts82"/>
                <w:i/>
                <w:iCs/>
                <w:sz w:val="24"/>
                <w:szCs w:val="24"/>
              </w:rPr>
              <w:t>Materials and Structures</w:t>
            </w:r>
            <w:r w:rsidRPr="00D43D4C">
              <w:rPr>
                <w:rStyle w:val="rvts82"/>
                <w:sz w:val="24"/>
                <w:szCs w:val="24"/>
              </w:rPr>
              <w:t xml:space="preserve">. 2024. Vol. 57(1). 123. </w:t>
            </w:r>
            <w:r w:rsidR="00FE657A">
              <w:rPr>
                <w:rStyle w:val="rvts82"/>
                <w:sz w:val="24"/>
                <w:szCs w:val="24"/>
              </w:rPr>
              <w:t xml:space="preserve">DOI: </w:t>
            </w:r>
            <w:r w:rsidRPr="00D43D4C">
              <w:rPr>
                <w:rStyle w:val="rvts82"/>
                <w:sz w:val="24"/>
                <w:szCs w:val="24"/>
              </w:rPr>
              <w:t>https://doi.org/10.1617/s11527-024-02392-0 (</w:t>
            </w:r>
            <w:r w:rsidRPr="00D43D4C">
              <w:rPr>
                <w:rStyle w:val="rvts82"/>
                <w:i/>
                <w:iCs/>
                <w:sz w:val="24"/>
                <w:szCs w:val="24"/>
              </w:rPr>
              <w:t>Scopus</w:t>
            </w:r>
            <w:r w:rsidRPr="00D43D4C">
              <w:rPr>
                <w:rStyle w:val="rvts82"/>
                <w:sz w:val="24"/>
                <w:szCs w:val="24"/>
              </w:rPr>
              <w:t>)</w:t>
            </w:r>
          </w:p>
          <w:p w14:paraId="41284345" w14:textId="7D7AE1B2" w:rsidR="00D43D4C" w:rsidRDefault="00D43D4C" w:rsidP="00AA4BBD">
            <w:pPr>
              <w:pStyle w:val="1"/>
              <w:numPr>
                <w:ilvl w:val="0"/>
                <w:numId w:val="3"/>
              </w:numPr>
              <w:ind w:left="397" w:right="0" w:hanging="397"/>
              <w:jc w:val="both"/>
              <w:rPr>
                <w:rStyle w:val="rvts82"/>
                <w:sz w:val="24"/>
                <w:szCs w:val="24"/>
              </w:rPr>
            </w:pPr>
            <w:r w:rsidRPr="00D43D4C">
              <w:rPr>
                <w:rStyle w:val="rvts82"/>
                <w:sz w:val="24"/>
                <w:szCs w:val="24"/>
              </w:rPr>
              <w:t xml:space="preserve">Макаренко В., Гоц В., Макаренко Ю., Аргатенко Т. Експериментальні дослідження несучої здатності трубних сталей систем водовідведення, 2024, </w:t>
            </w:r>
            <w:r w:rsidRPr="00F2211D">
              <w:rPr>
                <w:rStyle w:val="rvts82"/>
                <w:i/>
                <w:iCs/>
                <w:sz w:val="24"/>
                <w:szCs w:val="24"/>
              </w:rPr>
              <w:t>Проблеми водопостачання, водовідведення та гідравліки</w:t>
            </w:r>
            <w:r w:rsidRPr="00D43D4C">
              <w:rPr>
                <w:rStyle w:val="rvts82"/>
                <w:sz w:val="24"/>
                <w:szCs w:val="24"/>
              </w:rPr>
              <w:t xml:space="preserve">, Vol. 47, 35–46. </w:t>
            </w:r>
            <w:r w:rsidR="00F36BA7">
              <w:rPr>
                <w:rStyle w:val="rvts82"/>
                <w:sz w:val="24"/>
                <w:szCs w:val="24"/>
              </w:rPr>
              <w:t xml:space="preserve">DOI: </w:t>
            </w:r>
            <w:r w:rsidRPr="00D43D4C">
              <w:rPr>
                <w:rStyle w:val="rvts82"/>
                <w:sz w:val="24"/>
                <w:szCs w:val="24"/>
              </w:rPr>
              <w:t xml:space="preserve">https://doi.org/10.32347/2524-0021.2024.47.35-46 </w:t>
            </w:r>
            <w:r>
              <w:rPr>
                <w:rStyle w:val="rvts82"/>
                <w:sz w:val="24"/>
                <w:szCs w:val="24"/>
              </w:rPr>
              <w:t>(</w:t>
            </w:r>
            <w:r w:rsidRPr="00D43D4C">
              <w:rPr>
                <w:rStyle w:val="rvts82"/>
                <w:i/>
                <w:iCs/>
                <w:sz w:val="24"/>
                <w:szCs w:val="24"/>
              </w:rPr>
              <w:t>Фахове видання</w:t>
            </w:r>
            <w:r>
              <w:rPr>
                <w:rStyle w:val="rvts82"/>
                <w:sz w:val="24"/>
                <w:szCs w:val="24"/>
                <w:lang w:val="uk-UA"/>
              </w:rPr>
              <w:t>)</w:t>
            </w:r>
          </w:p>
          <w:p w14:paraId="2391A2BB" w14:textId="50DF49C8" w:rsidR="00634026" w:rsidRDefault="00634026" w:rsidP="00AA4BBD">
            <w:pPr>
              <w:pStyle w:val="1"/>
              <w:numPr>
                <w:ilvl w:val="0"/>
                <w:numId w:val="3"/>
              </w:numPr>
              <w:ind w:left="397" w:right="0" w:hanging="397"/>
              <w:jc w:val="both"/>
              <w:rPr>
                <w:rStyle w:val="rvts82"/>
                <w:sz w:val="24"/>
                <w:szCs w:val="24"/>
              </w:rPr>
            </w:pPr>
            <w:r w:rsidRPr="00634026">
              <w:rPr>
                <w:rStyle w:val="rvts82"/>
                <w:sz w:val="24"/>
                <w:szCs w:val="24"/>
              </w:rPr>
              <w:t xml:space="preserve">Makarenko V.D., Gots V.I., Makarenko Y.V., Chygyrynets’ O.E., Savenko V.I. Experimental studies of the influence of hydrogen and sulfur on sulfide-corrosion destruction under tension of pipelines. </w:t>
            </w:r>
            <w:r w:rsidRPr="00F36BA7">
              <w:rPr>
                <w:rStyle w:val="rvts82"/>
                <w:i/>
                <w:iCs/>
                <w:sz w:val="24"/>
                <w:szCs w:val="24"/>
              </w:rPr>
              <w:t>Strength of materials and theory of structures</w:t>
            </w:r>
            <w:r w:rsidRPr="00634026">
              <w:rPr>
                <w:rStyle w:val="rvts82"/>
                <w:sz w:val="24"/>
                <w:szCs w:val="24"/>
              </w:rPr>
              <w:t>. 2024. Vol. 112. 294-301. https://doi.org/10.32347/2410-2547.2024.112.294-301 (</w:t>
            </w:r>
            <w:r w:rsidRPr="00634026">
              <w:rPr>
                <w:rStyle w:val="rvts82"/>
                <w:i/>
                <w:iCs/>
                <w:sz w:val="24"/>
                <w:szCs w:val="24"/>
              </w:rPr>
              <w:t>Web of Science</w:t>
            </w:r>
            <w:r>
              <w:rPr>
                <w:rStyle w:val="rvts82"/>
                <w:sz w:val="24"/>
                <w:szCs w:val="24"/>
              </w:rPr>
              <w:t>)</w:t>
            </w:r>
          </w:p>
          <w:p w14:paraId="3C7DD4D6" w14:textId="26007BDE" w:rsidR="00250C0D" w:rsidRPr="00634026" w:rsidRDefault="00250C0D" w:rsidP="00AA4BBD">
            <w:pPr>
              <w:pStyle w:val="1"/>
              <w:numPr>
                <w:ilvl w:val="0"/>
                <w:numId w:val="3"/>
              </w:numPr>
              <w:ind w:left="397" w:right="0" w:hanging="397"/>
              <w:jc w:val="both"/>
              <w:rPr>
                <w:rStyle w:val="rvts82"/>
                <w:sz w:val="24"/>
                <w:szCs w:val="24"/>
              </w:rPr>
            </w:pPr>
            <w:r w:rsidRPr="00634026">
              <w:rPr>
                <w:rStyle w:val="rvts82"/>
                <w:sz w:val="24"/>
                <w:szCs w:val="24"/>
              </w:rPr>
              <w:t xml:space="preserve">Makarenko V.D., Gots V.I., Makarenko Y.V., Chygyrynets O.E., Savenko V.I. Complex hydraulic studies of welded pipes with different visco-plastic characteristics. </w:t>
            </w:r>
            <w:r w:rsidRPr="00F36BA7">
              <w:rPr>
                <w:rStyle w:val="rvts82"/>
                <w:i/>
                <w:iCs/>
                <w:sz w:val="24"/>
                <w:szCs w:val="24"/>
              </w:rPr>
              <w:t>Strength of materials and theory of structures</w:t>
            </w:r>
            <w:r w:rsidRPr="00634026">
              <w:rPr>
                <w:rStyle w:val="rvts82"/>
                <w:sz w:val="24"/>
                <w:szCs w:val="24"/>
              </w:rPr>
              <w:t xml:space="preserve">. 2024. Vol. 112. 239-247. </w:t>
            </w:r>
            <w:r w:rsidR="00F36BA7">
              <w:rPr>
                <w:rStyle w:val="rvts82"/>
                <w:sz w:val="24"/>
                <w:szCs w:val="24"/>
              </w:rPr>
              <w:t xml:space="preserve">DOI: </w:t>
            </w:r>
            <w:r w:rsidRPr="00634026">
              <w:rPr>
                <w:rStyle w:val="rvts82"/>
                <w:sz w:val="24"/>
                <w:szCs w:val="24"/>
              </w:rPr>
              <w:t>https://doi.org/10.32347/2410-2547.2024.112.239-247 (</w:t>
            </w:r>
            <w:r w:rsidRPr="00634026">
              <w:rPr>
                <w:rStyle w:val="rvts82"/>
                <w:i/>
                <w:iCs/>
                <w:sz w:val="24"/>
                <w:szCs w:val="24"/>
              </w:rPr>
              <w:t>Web of Science</w:t>
            </w:r>
            <w:r w:rsidRPr="00634026">
              <w:rPr>
                <w:rStyle w:val="rvts82"/>
                <w:sz w:val="24"/>
                <w:szCs w:val="24"/>
              </w:rPr>
              <w:t>)</w:t>
            </w:r>
          </w:p>
          <w:p w14:paraId="3E863A28" w14:textId="189C3A86" w:rsidR="00250C0D" w:rsidRPr="00250C0D" w:rsidRDefault="00250C0D" w:rsidP="00AA4BBD">
            <w:pPr>
              <w:pStyle w:val="1"/>
              <w:numPr>
                <w:ilvl w:val="0"/>
                <w:numId w:val="3"/>
              </w:numPr>
              <w:ind w:left="397" w:right="0" w:hanging="397"/>
              <w:jc w:val="both"/>
              <w:rPr>
                <w:rStyle w:val="rvts82"/>
                <w:sz w:val="24"/>
                <w:szCs w:val="24"/>
                <w:lang w:val="uk-UA"/>
              </w:rPr>
            </w:pPr>
            <w:r w:rsidRPr="00250C0D">
              <w:rPr>
                <w:rStyle w:val="rvts82"/>
                <w:sz w:val="24"/>
                <w:szCs w:val="24"/>
                <w:lang w:val="uk-UA"/>
              </w:rPr>
              <w:t xml:space="preserve">Макаренко В., Гоц В., Макаренко Ю., Піпа В., Войтович О., Азутов В.  Експериментальні дослідження впливу наводнювання та терміну експлуатації на тріщиностійкість і спротив корозійному руйнуванню трубних сталей. </w:t>
            </w:r>
            <w:r w:rsidRPr="00F36BA7">
              <w:rPr>
                <w:rStyle w:val="rvts82"/>
                <w:i/>
                <w:iCs/>
                <w:sz w:val="24"/>
                <w:szCs w:val="24"/>
                <w:lang w:val="uk-UA"/>
              </w:rPr>
              <w:t>Проблеми водопостачання, водовідведення та гідравліки</w:t>
            </w:r>
            <w:r>
              <w:rPr>
                <w:rStyle w:val="rvts82"/>
                <w:sz w:val="24"/>
                <w:szCs w:val="24"/>
              </w:rPr>
              <w:t>.</w:t>
            </w:r>
            <w:r w:rsidRPr="00250C0D">
              <w:rPr>
                <w:rStyle w:val="rvts82"/>
                <w:sz w:val="24"/>
                <w:szCs w:val="24"/>
                <w:lang w:val="uk-UA"/>
              </w:rPr>
              <w:t xml:space="preserve"> 2024</w:t>
            </w:r>
            <w:r>
              <w:rPr>
                <w:rStyle w:val="rvts82"/>
                <w:sz w:val="24"/>
                <w:szCs w:val="24"/>
              </w:rPr>
              <w:t>.</w:t>
            </w:r>
            <w:r w:rsidRPr="00250C0D">
              <w:rPr>
                <w:rStyle w:val="rvts82"/>
                <w:sz w:val="24"/>
                <w:szCs w:val="24"/>
                <w:lang w:val="uk-UA"/>
              </w:rPr>
              <w:t xml:space="preserve"> Vol. 46</w:t>
            </w:r>
            <w:r>
              <w:rPr>
                <w:rStyle w:val="rvts82"/>
                <w:sz w:val="24"/>
                <w:szCs w:val="24"/>
              </w:rPr>
              <w:t>.</w:t>
            </w:r>
            <w:r w:rsidRPr="00250C0D">
              <w:rPr>
                <w:rStyle w:val="rvts82"/>
                <w:sz w:val="24"/>
                <w:szCs w:val="24"/>
                <w:lang w:val="uk-UA"/>
              </w:rPr>
              <w:t xml:space="preserve"> 20–27. </w:t>
            </w:r>
            <w:r>
              <w:rPr>
                <w:rStyle w:val="rvts82"/>
                <w:sz w:val="24"/>
                <w:szCs w:val="24"/>
              </w:rPr>
              <w:t xml:space="preserve">DOI: </w:t>
            </w:r>
            <w:r w:rsidRPr="00250C0D">
              <w:rPr>
                <w:rStyle w:val="rvts82"/>
                <w:sz w:val="24"/>
                <w:szCs w:val="24"/>
                <w:lang w:val="uk-UA"/>
              </w:rPr>
              <w:t>https://doi.org/10.32347/2524-0021.2024.46.20-27 (</w:t>
            </w:r>
            <w:r w:rsidRPr="00250C0D">
              <w:rPr>
                <w:rStyle w:val="rvts82"/>
                <w:i/>
                <w:iCs/>
                <w:sz w:val="24"/>
                <w:szCs w:val="24"/>
                <w:lang w:val="uk-UA"/>
              </w:rPr>
              <w:t>Фахове видання</w:t>
            </w:r>
            <w:r w:rsidRPr="00250C0D">
              <w:rPr>
                <w:rStyle w:val="rvts82"/>
                <w:sz w:val="24"/>
                <w:szCs w:val="24"/>
                <w:lang w:val="uk-UA"/>
              </w:rPr>
              <w:t>)</w:t>
            </w:r>
          </w:p>
          <w:p w14:paraId="7A550196" w14:textId="5565B5DF" w:rsidR="00250C0D" w:rsidRDefault="00250C0D" w:rsidP="00AA4BBD">
            <w:pPr>
              <w:pStyle w:val="1"/>
              <w:numPr>
                <w:ilvl w:val="0"/>
                <w:numId w:val="3"/>
              </w:numPr>
              <w:ind w:left="397" w:right="0" w:hanging="397"/>
              <w:jc w:val="both"/>
              <w:rPr>
                <w:rStyle w:val="rvts82"/>
                <w:sz w:val="24"/>
                <w:szCs w:val="24"/>
                <w:lang w:val="en-GB"/>
              </w:rPr>
            </w:pPr>
            <w:r w:rsidRPr="00250C0D">
              <w:rPr>
                <w:rStyle w:val="rvts82"/>
                <w:sz w:val="24"/>
                <w:szCs w:val="24"/>
                <w:lang w:val="en-GB"/>
              </w:rPr>
              <w:lastRenderedPageBreak/>
              <w:t xml:space="preserve">Makarenko V.D., Stogniy O.V., Gots V.I., Maksymov S.Yu., Makarenko Yu.V. Corrosion Degradation of Long-Term Operated Steel Sewer Pipes. </w:t>
            </w:r>
            <w:r w:rsidRPr="00F0474D">
              <w:rPr>
                <w:rStyle w:val="rvts82"/>
                <w:i/>
                <w:iCs/>
                <w:sz w:val="24"/>
                <w:szCs w:val="24"/>
                <w:lang w:val="en-GB"/>
              </w:rPr>
              <w:t>Materials Science</w:t>
            </w:r>
            <w:r w:rsidRPr="00250C0D">
              <w:rPr>
                <w:rStyle w:val="rvts82"/>
                <w:sz w:val="24"/>
                <w:szCs w:val="24"/>
                <w:lang w:val="en-GB"/>
              </w:rPr>
              <w:t xml:space="preserve">. 2024. Vol. 59(5). </w:t>
            </w:r>
            <w:r w:rsidR="00F0474D">
              <w:rPr>
                <w:rStyle w:val="rvts82"/>
                <w:sz w:val="24"/>
                <w:szCs w:val="24"/>
                <w:lang w:val="en-GB"/>
              </w:rPr>
              <w:t xml:space="preserve">P. </w:t>
            </w:r>
            <w:r w:rsidRPr="00250C0D">
              <w:rPr>
                <w:rStyle w:val="rvts82"/>
                <w:sz w:val="24"/>
                <w:szCs w:val="24"/>
                <w:lang w:val="en-GB"/>
              </w:rPr>
              <w:t xml:space="preserve">532–537. </w:t>
            </w:r>
            <w:r>
              <w:rPr>
                <w:rStyle w:val="rvts82"/>
                <w:sz w:val="24"/>
                <w:szCs w:val="24"/>
                <w:lang w:val="en-GB"/>
              </w:rPr>
              <w:t xml:space="preserve">DOI: </w:t>
            </w:r>
            <w:r w:rsidRPr="00250C0D">
              <w:rPr>
                <w:rStyle w:val="rvts82"/>
                <w:sz w:val="24"/>
                <w:szCs w:val="24"/>
                <w:lang w:val="en-GB"/>
              </w:rPr>
              <w:t>https://doi.org/10.1007/s11003-024-00808-4 (</w:t>
            </w:r>
            <w:r w:rsidRPr="00250C0D">
              <w:rPr>
                <w:rStyle w:val="rvts82"/>
                <w:i/>
                <w:iCs/>
                <w:sz w:val="24"/>
                <w:szCs w:val="24"/>
                <w:lang w:val="en-GB"/>
              </w:rPr>
              <w:t>Web of Science</w:t>
            </w:r>
            <w:r w:rsidRPr="00250C0D">
              <w:rPr>
                <w:rStyle w:val="rvts82"/>
                <w:sz w:val="24"/>
                <w:szCs w:val="24"/>
                <w:lang w:val="en-GB"/>
              </w:rPr>
              <w:t xml:space="preserve">, </w:t>
            </w:r>
            <w:r w:rsidRPr="00250C0D">
              <w:rPr>
                <w:rStyle w:val="rvts82"/>
                <w:i/>
                <w:iCs/>
                <w:sz w:val="24"/>
                <w:szCs w:val="24"/>
                <w:lang w:val="en-GB"/>
              </w:rPr>
              <w:t>Scopus</w:t>
            </w:r>
            <w:r>
              <w:rPr>
                <w:rStyle w:val="rvts82"/>
                <w:sz w:val="24"/>
                <w:szCs w:val="24"/>
                <w:lang w:val="en-GB"/>
              </w:rPr>
              <w:t>)</w:t>
            </w:r>
          </w:p>
          <w:p w14:paraId="3617BC54" w14:textId="43AA1644" w:rsidR="00B73261" w:rsidRDefault="00B73261" w:rsidP="00AA4BBD">
            <w:pPr>
              <w:pStyle w:val="1"/>
              <w:numPr>
                <w:ilvl w:val="0"/>
                <w:numId w:val="3"/>
              </w:numPr>
              <w:ind w:left="397" w:right="0" w:hanging="397"/>
              <w:jc w:val="both"/>
              <w:rPr>
                <w:rStyle w:val="rvts82"/>
                <w:sz w:val="24"/>
                <w:szCs w:val="24"/>
                <w:lang w:val="en-GB"/>
              </w:rPr>
            </w:pPr>
            <w:r w:rsidRPr="00B73261">
              <w:rPr>
                <w:rStyle w:val="rvts82"/>
                <w:sz w:val="24"/>
                <w:szCs w:val="24"/>
                <w:lang w:val="en-GB"/>
              </w:rPr>
              <w:t xml:space="preserve">Makarenko V.D., Chygyrynets O.E., Vynnykov Y.L., Gots V.I., Maksymov S.Yu., Pipa V.V., Makarenko Yu.V. Degradation of Ship Pipe Metal Due to Long-Term Operation. </w:t>
            </w:r>
            <w:r w:rsidRPr="00F0474D">
              <w:rPr>
                <w:rStyle w:val="rvts82"/>
                <w:i/>
                <w:iCs/>
                <w:sz w:val="24"/>
                <w:szCs w:val="24"/>
                <w:lang w:val="en-GB"/>
              </w:rPr>
              <w:t>Strength of Materials</w:t>
            </w:r>
            <w:r w:rsidRPr="00B73261">
              <w:rPr>
                <w:rStyle w:val="rvts82"/>
                <w:sz w:val="24"/>
                <w:szCs w:val="24"/>
                <w:lang w:val="en-GB"/>
              </w:rPr>
              <w:t>. 2024, Vol. 56</w:t>
            </w:r>
            <w:r w:rsidR="00F0474D">
              <w:rPr>
                <w:rStyle w:val="rvts82"/>
                <w:sz w:val="24"/>
                <w:szCs w:val="24"/>
                <w:lang w:val="en-GB"/>
              </w:rPr>
              <w:t>. P.</w:t>
            </w:r>
            <w:r w:rsidRPr="00B73261">
              <w:rPr>
                <w:rStyle w:val="rvts82"/>
                <w:sz w:val="24"/>
                <w:szCs w:val="24"/>
                <w:lang w:val="en-GB"/>
              </w:rPr>
              <w:t xml:space="preserve"> 292–297. </w:t>
            </w:r>
            <w:r>
              <w:rPr>
                <w:rStyle w:val="rvts82"/>
                <w:sz w:val="24"/>
                <w:szCs w:val="24"/>
              </w:rPr>
              <w:t xml:space="preserve">DOI: </w:t>
            </w:r>
            <w:r w:rsidRPr="00B73261">
              <w:rPr>
                <w:rStyle w:val="rvts82"/>
                <w:sz w:val="24"/>
                <w:szCs w:val="24"/>
                <w:lang w:val="en-GB"/>
              </w:rPr>
              <w:t>https://doi.org/10.1007/s11223-024-00648-2 (</w:t>
            </w:r>
            <w:r w:rsidRPr="00B73261">
              <w:rPr>
                <w:rStyle w:val="rvts82"/>
                <w:i/>
                <w:iCs/>
                <w:sz w:val="24"/>
                <w:szCs w:val="24"/>
                <w:lang w:val="en-GB"/>
              </w:rPr>
              <w:t>Web of Science</w:t>
            </w:r>
            <w:r w:rsidRPr="00B73261">
              <w:rPr>
                <w:rStyle w:val="rvts82"/>
                <w:sz w:val="24"/>
                <w:szCs w:val="24"/>
                <w:lang w:val="en-GB"/>
              </w:rPr>
              <w:t xml:space="preserve">, </w:t>
            </w:r>
            <w:r w:rsidRPr="00B73261">
              <w:rPr>
                <w:rStyle w:val="rvts82"/>
                <w:i/>
                <w:iCs/>
                <w:sz w:val="24"/>
                <w:szCs w:val="24"/>
                <w:lang w:val="en-GB"/>
              </w:rPr>
              <w:t>Scopus</w:t>
            </w:r>
            <w:r>
              <w:rPr>
                <w:rStyle w:val="rvts82"/>
                <w:sz w:val="24"/>
                <w:szCs w:val="24"/>
                <w:lang w:val="uk-UA"/>
              </w:rPr>
              <w:t>)</w:t>
            </w:r>
          </w:p>
          <w:p w14:paraId="110FBE91" w14:textId="1B1C66FB" w:rsidR="00B73261" w:rsidRPr="00B73261" w:rsidRDefault="00B73261" w:rsidP="00AA4BBD">
            <w:pPr>
              <w:pStyle w:val="1"/>
              <w:numPr>
                <w:ilvl w:val="0"/>
                <w:numId w:val="3"/>
              </w:numPr>
              <w:ind w:left="397" w:right="0" w:hanging="397"/>
              <w:jc w:val="both"/>
              <w:rPr>
                <w:rStyle w:val="rvts82"/>
                <w:sz w:val="24"/>
                <w:szCs w:val="24"/>
                <w:lang w:val="en-GB"/>
              </w:rPr>
            </w:pPr>
            <w:r w:rsidRPr="00B73261">
              <w:rPr>
                <w:rStyle w:val="rvts82"/>
                <w:sz w:val="24"/>
                <w:szCs w:val="24"/>
                <w:lang w:val="en-GB"/>
              </w:rPr>
              <w:t xml:space="preserve">Kochetov G., Glyva V., Malyshev V., Gots V., Samchenko D., Lastivka O. Application of Innovative Electromagnetic Screens for Reconstruction and Restoration of Buildings. </w:t>
            </w:r>
            <w:r w:rsidRPr="00F0474D">
              <w:rPr>
                <w:rStyle w:val="rvts82"/>
                <w:i/>
                <w:iCs/>
                <w:sz w:val="24"/>
                <w:szCs w:val="24"/>
                <w:lang w:val="en-GB"/>
              </w:rPr>
              <w:t>International Journal of Conservation Science</w:t>
            </w:r>
            <w:r w:rsidR="00F0474D">
              <w:rPr>
                <w:rStyle w:val="rvts82"/>
                <w:sz w:val="24"/>
                <w:szCs w:val="24"/>
                <w:lang w:val="en-GB"/>
              </w:rPr>
              <w:t>.</w:t>
            </w:r>
            <w:r w:rsidRPr="00B73261">
              <w:rPr>
                <w:rStyle w:val="rvts82"/>
                <w:sz w:val="24"/>
                <w:szCs w:val="24"/>
                <w:lang w:val="en-GB"/>
              </w:rPr>
              <w:t xml:space="preserve"> 2024</w:t>
            </w:r>
            <w:r w:rsidR="00F0474D">
              <w:rPr>
                <w:rStyle w:val="rvts82"/>
                <w:sz w:val="24"/>
                <w:szCs w:val="24"/>
                <w:lang w:val="en-GB"/>
              </w:rPr>
              <w:t>.</w:t>
            </w:r>
            <w:r w:rsidRPr="00B73261">
              <w:rPr>
                <w:rStyle w:val="rvts82"/>
                <w:sz w:val="24"/>
                <w:szCs w:val="24"/>
                <w:lang w:val="en-GB"/>
              </w:rPr>
              <w:t xml:space="preserve"> Vol. 15</w:t>
            </w:r>
            <w:r w:rsidR="00F0474D">
              <w:rPr>
                <w:rStyle w:val="rvts82"/>
                <w:sz w:val="24"/>
                <w:szCs w:val="24"/>
                <w:lang w:val="en-GB"/>
              </w:rPr>
              <w:t>. P.</w:t>
            </w:r>
            <w:r w:rsidRPr="00B73261">
              <w:rPr>
                <w:rStyle w:val="rvts82"/>
                <w:sz w:val="24"/>
                <w:szCs w:val="24"/>
                <w:lang w:val="en-GB"/>
              </w:rPr>
              <w:t xml:space="preserve"> 63-72. </w:t>
            </w:r>
            <w:r>
              <w:rPr>
                <w:rStyle w:val="rvts82"/>
                <w:sz w:val="24"/>
                <w:szCs w:val="24"/>
              </w:rPr>
              <w:t xml:space="preserve"> DOI: </w:t>
            </w:r>
            <w:r w:rsidR="00841597" w:rsidRPr="00B73261">
              <w:rPr>
                <w:rStyle w:val="rvts82"/>
                <w:sz w:val="24"/>
                <w:szCs w:val="24"/>
                <w:lang w:val="en-GB"/>
              </w:rPr>
              <w:t>https://</w:t>
            </w:r>
            <w:r w:rsidR="00841597" w:rsidRPr="00841597">
              <w:rPr>
                <w:rStyle w:val="rvts82"/>
                <w:sz w:val="24"/>
                <w:szCs w:val="24"/>
                <w:lang w:val="en-GB"/>
              </w:rPr>
              <w:t xml:space="preserve">doi.org/10.36868/IJCS.2024.si.06 </w:t>
            </w:r>
            <w:r w:rsidRPr="00B73261">
              <w:rPr>
                <w:rStyle w:val="rvts82"/>
                <w:sz w:val="24"/>
                <w:szCs w:val="24"/>
                <w:lang w:val="en-GB"/>
              </w:rPr>
              <w:t>(</w:t>
            </w:r>
            <w:r w:rsidRPr="00B73261">
              <w:rPr>
                <w:rStyle w:val="rvts82"/>
                <w:i/>
                <w:iCs/>
                <w:sz w:val="24"/>
                <w:szCs w:val="24"/>
                <w:lang w:val="en-GB"/>
              </w:rPr>
              <w:t>Web of Science</w:t>
            </w:r>
            <w:r w:rsidRPr="00B73261">
              <w:rPr>
                <w:rStyle w:val="rvts82"/>
                <w:sz w:val="24"/>
                <w:szCs w:val="24"/>
                <w:lang w:val="en-GB"/>
              </w:rPr>
              <w:t xml:space="preserve">, </w:t>
            </w:r>
            <w:r w:rsidRPr="00B73261">
              <w:rPr>
                <w:rStyle w:val="rvts82"/>
                <w:i/>
                <w:iCs/>
                <w:sz w:val="24"/>
                <w:szCs w:val="24"/>
                <w:lang w:val="en-GB"/>
              </w:rPr>
              <w:t>Scopus</w:t>
            </w:r>
            <w:r w:rsidRPr="00B73261">
              <w:rPr>
                <w:rStyle w:val="rvts82"/>
                <w:sz w:val="24"/>
                <w:szCs w:val="24"/>
                <w:lang w:val="en-GB"/>
              </w:rPr>
              <w:t>)</w:t>
            </w:r>
          </w:p>
          <w:p w14:paraId="30CA1FF5" w14:textId="13745694" w:rsidR="00B73261" w:rsidRPr="00B73261" w:rsidRDefault="00B73261" w:rsidP="00AA4BBD">
            <w:pPr>
              <w:pStyle w:val="1"/>
              <w:numPr>
                <w:ilvl w:val="0"/>
                <w:numId w:val="3"/>
              </w:numPr>
              <w:ind w:left="397" w:right="0" w:hanging="397"/>
              <w:jc w:val="both"/>
              <w:rPr>
                <w:rStyle w:val="rvts82"/>
                <w:sz w:val="24"/>
                <w:szCs w:val="24"/>
                <w:lang w:val="uk-UA"/>
              </w:rPr>
            </w:pPr>
            <w:r w:rsidRPr="00B73261">
              <w:rPr>
                <w:rStyle w:val="rvts82"/>
                <w:sz w:val="24"/>
                <w:szCs w:val="24"/>
                <w:lang w:val="uk-UA"/>
              </w:rPr>
              <w:t xml:space="preserve">Гоц В.І., Макаренко В.Д., Бердник О.Ю., Майстренко А.А., Амеліна Н.О. Дослідження впливу кальцію на тріщиностійкість та тривалу міцність сталевих конструкцій гідротехнічних споруд. </w:t>
            </w:r>
            <w:r w:rsidRPr="00F0474D">
              <w:rPr>
                <w:rStyle w:val="rvts82"/>
                <w:i/>
                <w:iCs/>
                <w:sz w:val="24"/>
                <w:szCs w:val="24"/>
                <w:lang w:val="uk-UA"/>
              </w:rPr>
              <w:t>Ресурсоекономні матеріали, конструкції, будівлі та споруди</w:t>
            </w:r>
            <w:r w:rsidRPr="00B73261">
              <w:rPr>
                <w:rStyle w:val="rvts82"/>
                <w:sz w:val="24"/>
                <w:szCs w:val="24"/>
                <w:lang w:val="uk-UA"/>
              </w:rPr>
              <w:t xml:space="preserve">. 2024. Вип. 4. </w:t>
            </w:r>
            <w:r w:rsidR="00F0474D">
              <w:rPr>
                <w:rStyle w:val="rvts82"/>
                <w:sz w:val="24"/>
                <w:szCs w:val="24"/>
              </w:rPr>
              <w:t xml:space="preserve">P. </w:t>
            </w:r>
            <w:r w:rsidRPr="00B73261">
              <w:rPr>
                <w:rStyle w:val="rvts82"/>
                <w:sz w:val="24"/>
                <w:szCs w:val="24"/>
                <w:lang w:val="uk-UA"/>
              </w:rPr>
              <w:t xml:space="preserve">24-31. </w:t>
            </w:r>
            <w:r>
              <w:rPr>
                <w:rStyle w:val="rvts82"/>
                <w:sz w:val="24"/>
                <w:szCs w:val="24"/>
              </w:rPr>
              <w:t xml:space="preserve">DOI: </w:t>
            </w:r>
            <w:r w:rsidRPr="00B73261">
              <w:rPr>
                <w:rStyle w:val="rvts82"/>
                <w:sz w:val="24"/>
                <w:szCs w:val="24"/>
                <w:lang w:val="uk-UA"/>
              </w:rPr>
              <w:t>https://doi.org/10.31713/budres.v0i44.03 (</w:t>
            </w:r>
            <w:r w:rsidRPr="00B73261">
              <w:rPr>
                <w:rStyle w:val="rvts82"/>
                <w:i/>
                <w:iCs/>
                <w:sz w:val="24"/>
                <w:szCs w:val="24"/>
                <w:lang w:val="uk-UA"/>
              </w:rPr>
              <w:t>Фахове видання</w:t>
            </w:r>
            <w:r>
              <w:rPr>
                <w:rStyle w:val="rvts82"/>
                <w:sz w:val="24"/>
                <w:szCs w:val="24"/>
                <w:lang w:val="uk-UA"/>
              </w:rPr>
              <w:t>)</w:t>
            </w:r>
          </w:p>
          <w:p w14:paraId="483CF89F" w14:textId="3692A00A" w:rsidR="00A4302B" w:rsidRPr="00A32853" w:rsidRDefault="00A32853" w:rsidP="00AA4BBD">
            <w:pPr>
              <w:pStyle w:val="1"/>
              <w:numPr>
                <w:ilvl w:val="0"/>
                <w:numId w:val="3"/>
              </w:numPr>
              <w:ind w:left="397" w:right="0" w:hanging="397"/>
              <w:jc w:val="both"/>
              <w:rPr>
                <w:rStyle w:val="rvts82"/>
                <w:sz w:val="24"/>
                <w:szCs w:val="24"/>
              </w:rPr>
            </w:pPr>
            <w:r w:rsidRPr="00A32853">
              <w:rPr>
                <w:rStyle w:val="rvts82"/>
                <w:sz w:val="24"/>
                <w:szCs w:val="24"/>
              </w:rPr>
              <w:t>Troian V., Gots V., Flatt, R.J. et al. Rehabilitating instead of rebuilding aged or damaged pre-fabricated concrete buildings for reducing CO</w:t>
            </w:r>
            <w:r w:rsidRPr="00A32853">
              <w:rPr>
                <w:rStyle w:val="rvts82"/>
                <w:sz w:val="24"/>
                <w:szCs w:val="24"/>
                <w:vertAlign w:val="subscript"/>
              </w:rPr>
              <w:t>2</w:t>
            </w:r>
            <w:r w:rsidRPr="00A32853">
              <w:rPr>
                <w:rStyle w:val="rvts82"/>
                <w:sz w:val="24"/>
                <w:szCs w:val="24"/>
              </w:rPr>
              <w:t xml:space="preserve"> emissions: the case of Ukraine. </w:t>
            </w:r>
            <w:r w:rsidRPr="00B73261">
              <w:rPr>
                <w:rStyle w:val="rvts82"/>
                <w:i/>
                <w:iCs/>
                <w:sz w:val="24"/>
                <w:szCs w:val="24"/>
              </w:rPr>
              <w:t>Materials and Structures</w:t>
            </w:r>
            <w:r w:rsidRPr="00A32853">
              <w:rPr>
                <w:rStyle w:val="rvts82"/>
                <w:sz w:val="24"/>
                <w:szCs w:val="24"/>
              </w:rPr>
              <w:t>. 2024. Vol. 57(5)</w:t>
            </w:r>
            <w:r w:rsidR="00B73261">
              <w:rPr>
                <w:rStyle w:val="rvts82"/>
                <w:sz w:val="24"/>
                <w:szCs w:val="24"/>
                <w:lang w:val="uk-UA"/>
              </w:rPr>
              <w:t>.</w:t>
            </w:r>
            <w:r w:rsidRPr="00A32853">
              <w:rPr>
                <w:rStyle w:val="rvts82"/>
                <w:sz w:val="24"/>
                <w:szCs w:val="24"/>
              </w:rPr>
              <w:t xml:space="preserve"> 14. </w:t>
            </w:r>
            <w:r w:rsidR="00B73261">
              <w:rPr>
                <w:rStyle w:val="rvts82"/>
                <w:sz w:val="24"/>
                <w:szCs w:val="24"/>
              </w:rPr>
              <w:t xml:space="preserve"> DOI: </w:t>
            </w:r>
            <w:r w:rsidRPr="00A32853">
              <w:rPr>
                <w:rStyle w:val="rvts82"/>
                <w:sz w:val="24"/>
                <w:szCs w:val="24"/>
              </w:rPr>
              <w:t>https://doi.org/10.1617/s11527-023-02287-6 (</w:t>
            </w:r>
            <w:r w:rsidRPr="00A32853">
              <w:rPr>
                <w:rStyle w:val="rvts82"/>
                <w:i/>
                <w:iCs/>
                <w:sz w:val="24"/>
                <w:szCs w:val="24"/>
              </w:rPr>
              <w:t>Scopus</w:t>
            </w:r>
            <w:r w:rsidRPr="00A32853">
              <w:rPr>
                <w:rStyle w:val="rvts82"/>
                <w:sz w:val="24"/>
                <w:szCs w:val="24"/>
              </w:rPr>
              <w:t>)</w:t>
            </w:r>
          </w:p>
        </w:tc>
      </w:tr>
      <w:tr w:rsidR="00703B3E" w:rsidRPr="00DC09EA" w14:paraId="7CC92B35" w14:textId="77777777" w:rsidTr="008C5762">
        <w:tc>
          <w:tcPr>
            <w:tcW w:w="5812" w:type="dxa"/>
            <w:tcMar>
              <w:top w:w="57" w:type="dxa"/>
              <w:bottom w:w="57" w:type="dxa"/>
            </w:tcMar>
          </w:tcPr>
          <w:p w14:paraId="2B2CE15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2)</w:t>
            </w:r>
            <w:r w:rsidRPr="00DC09EA">
              <w:rPr>
                <w:rFonts w:ascii="Times New Roman" w:hAnsi="Times New Roman" w:cs="Times New Roman"/>
                <w:sz w:val="24"/>
                <w:szCs w:val="24"/>
              </w:rPr>
              <w:t xml:space="preserve"> наявність одного патенту на винахід </w:t>
            </w:r>
            <w:r w:rsidRPr="00DC09EA">
              <w:rPr>
                <w:rFonts w:ascii="Times New Roman" w:hAnsi="Times New Roman" w:cs="Times New Roman"/>
                <w:i/>
                <w:iCs/>
                <w:sz w:val="24"/>
                <w:szCs w:val="24"/>
              </w:rPr>
              <w:t>або п’яти деклараційних патентів на винахід чи корисну модель</w:t>
            </w:r>
            <w:r w:rsidRPr="00DC09EA">
              <w:rPr>
                <w:rFonts w:ascii="Times New Roman" w:hAnsi="Times New Roman" w:cs="Times New Roman"/>
                <w:sz w:val="24"/>
                <w:szCs w:val="24"/>
              </w:rPr>
              <w:t>, включаючи секретні, або наявність не менше п’яти свідоцтв про реєстрацію авторського права на твір</w:t>
            </w:r>
          </w:p>
        </w:tc>
        <w:tc>
          <w:tcPr>
            <w:tcW w:w="8758" w:type="dxa"/>
            <w:tcMar>
              <w:top w:w="57" w:type="dxa"/>
              <w:bottom w:w="57" w:type="dxa"/>
            </w:tcMar>
          </w:tcPr>
          <w:p w14:paraId="73CE0FDC" w14:textId="77777777" w:rsidR="00703B3E" w:rsidRPr="00DC09EA" w:rsidRDefault="00101B58" w:rsidP="006E2B07">
            <w:pPr>
              <w:spacing w:after="0" w:line="240" w:lineRule="auto"/>
              <w:jc w:val="both"/>
              <w:rPr>
                <w:rStyle w:val="rvts82"/>
                <w:rFonts w:ascii="Times New Roman" w:hAnsi="Times New Roman" w:cs="Times New Roman"/>
                <w:i/>
                <w:iCs/>
                <w:sz w:val="24"/>
                <w:szCs w:val="24"/>
                <w:lang w:val="uk-UA"/>
              </w:rPr>
            </w:pPr>
            <w:r w:rsidRPr="00DC09EA">
              <w:rPr>
                <w:rStyle w:val="rvts82"/>
                <w:rFonts w:ascii="Times New Roman" w:hAnsi="Times New Roman" w:cs="Times New Roman"/>
                <w:i/>
                <w:iCs/>
                <w:sz w:val="24"/>
                <w:szCs w:val="24"/>
                <w:lang w:val="uk-UA"/>
              </w:rPr>
              <w:t>оформлення бібліографічного опису згідно з ДСТУ 8302:2015</w:t>
            </w:r>
          </w:p>
          <w:p w14:paraId="0BCAC3E0" w14:textId="325F2BE9" w:rsidR="00DA6B59" w:rsidRPr="00FF2D95" w:rsidRDefault="00D167A5" w:rsidP="00FF2D95">
            <w:pPr>
              <w:pStyle w:val="aa"/>
              <w:numPr>
                <w:ilvl w:val="0"/>
                <w:numId w:val="5"/>
              </w:numPr>
              <w:tabs>
                <w:tab w:val="left" w:pos="397"/>
              </w:tabs>
              <w:spacing w:after="0" w:line="240" w:lineRule="auto"/>
              <w:ind w:left="397" w:hanging="397"/>
              <w:jc w:val="both"/>
              <w:rPr>
                <w:rStyle w:val="rvts82"/>
                <w:rFonts w:ascii="Times New Roman" w:hAnsi="Times New Roman" w:cs="Times New Roman"/>
                <w:sz w:val="24"/>
                <w:szCs w:val="24"/>
                <w:lang w:val="en-GB"/>
              </w:rPr>
            </w:pPr>
            <w:r w:rsidRPr="00D167A5">
              <w:rPr>
                <w:rStyle w:val="rvts82"/>
                <w:rFonts w:ascii="Times New Roman" w:hAnsi="Times New Roman" w:cs="Times New Roman"/>
                <w:sz w:val="24"/>
                <w:szCs w:val="24"/>
                <w:lang w:val="en-GB"/>
              </w:rPr>
              <w:t>Патент на винахід 126515 Україна. Порошкова поліефірна фарба. О.В. Ластівка, О.О. Томін, В.І. Гоц. а 2021 00460; опублік 19.09.2022, Бюл. № 42. https://sis.nipo.gov.ua/uk/search/detail/1711152/</w:t>
            </w:r>
          </w:p>
        </w:tc>
      </w:tr>
      <w:tr w:rsidR="00703B3E" w:rsidRPr="00DC09EA" w14:paraId="08989793" w14:textId="77777777" w:rsidTr="008C5762">
        <w:tc>
          <w:tcPr>
            <w:tcW w:w="5812" w:type="dxa"/>
            <w:tcMar>
              <w:top w:w="57" w:type="dxa"/>
              <w:bottom w:w="57" w:type="dxa"/>
            </w:tcMar>
          </w:tcPr>
          <w:p w14:paraId="4C8B915B"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3)</w:t>
            </w:r>
            <w:r w:rsidRPr="00DC09EA">
              <w:rPr>
                <w:rFonts w:ascii="Times New Roman" w:hAnsi="Times New Roman" w:cs="Times New Roman"/>
                <w:sz w:val="24"/>
                <w:szCs w:val="24"/>
              </w:rPr>
              <w:t xml:space="preserve"> наявність виданого підручника чи навчального посібника (включаючи електронні) або монографії </w:t>
            </w:r>
            <w:r w:rsidRPr="00DC09EA">
              <w:rPr>
                <w:rFonts w:ascii="Times New Roman" w:hAnsi="Times New Roman" w:cs="Times New Roman"/>
                <w:i/>
                <w:iCs/>
                <w:sz w:val="24"/>
                <w:szCs w:val="24"/>
              </w:rPr>
              <w:t>(загальним обсягом не менше 5 авторських аркушів)</w:t>
            </w:r>
            <w:r w:rsidRPr="00DC09EA">
              <w:rPr>
                <w:rFonts w:ascii="Times New Roman" w:hAnsi="Times New Roman" w:cs="Times New Roman"/>
                <w:sz w:val="24"/>
                <w:szCs w:val="24"/>
              </w:rPr>
              <w:t xml:space="preserve">, в тому числі видані у співавторстві </w:t>
            </w:r>
            <w:r w:rsidRPr="00DC09EA">
              <w:rPr>
                <w:rFonts w:ascii="Times New Roman" w:hAnsi="Times New Roman" w:cs="Times New Roman"/>
                <w:i/>
                <w:iCs/>
                <w:sz w:val="24"/>
                <w:szCs w:val="24"/>
              </w:rPr>
              <w:t>(обсягом не менше 1,5 авторського аркуша на кожного співавтора)</w:t>
            </w:r>
          </w:p>
        </w:tc>
        <w:tc>
          <w:tcPr>
            <w:tcW w:w="8758" w:type="dxa"/>
            <w:tcMar>
              <w:top w:w="57" w:type="dxa"/>
              <w:bottom w:w="57" w:type="dxa"/>
            </w:tcMar>
          </w:tcPr>
          <w:p w14:paraId="215428B3" w14:textId="77777777" w:rsidR="00101B58" w:rsidRPr="00646B0F" w:rsidRDefault="00101B58" w:rsidP="00101B58">
            <w:pPr>
              <w:pStyle w:val="1"/>
              <w:ind w:left="0" w:right="0" w:firstLine="0"/>
              <w:jc w:val="both"/>
              <w:rPr>
                <w:rStyle w:val="rvts82"/>
                <w:i/>
                <w:iCs/>
                <w:sz w:val="24"/>
                <w:szCs w:val="24"/>
                <w:lang w:val="uk-UA"/>
              </w:rPr>
            </w:pPr>
            <w:r w:rsidRPr="00DC09EA">
              <w:rPr>
                <w:rStyle w:val="rvts82"/>
                <w:i/>
                <w:iCs/>
                <w:sz w:val="24"/>
                <w:szCs w:val="24"/>
                <w:lang w:val="uk-UA"/>
              </w:rPr>
              <w:t>оформлення бібліографічного опису згідно з ДСТУ 8302:2015 (</w:t>
            </w:r>
            <w:r w:rsidR="005513CB" w:rsidRPr="00DC09EA">
              <w:rPr>
                <w:rStyle w:val="rvts82"/>
                <w:i/>
                <w:iCs/>
                <w:sz w:val="24"/>
                <w:szCs w:val="24"/>
                <w:lang w:val="uk-UA"/>
              </w:rPr>
              <w:t>1</w:t>
            </w:r>
            <w:r w:rsidRPr="00DC09EA">
              <w:rPr>
                <w:rStyle w:val="rvts82"/>
                <w:i/>
                <w:iCs/>
                <w:sz w:val="24"/>
                <w:szCs w:val="24"/>
                <w:lang w:val="uk-UA"/>
              </w:rPr>
              <w:t>…</w:t>
            </w:r>
            <w:r w:rsidR="005513CB" w:rsidRPr="00DC09EA">
              <w:rPr>
                <w:rStyle w:val="rvts82"/>
                <w:i/>
                <w:iCs/>
                <w:sz w:val="24"/>
                <w:szCs w:val="24"/>
                <w:lang w:val="uk-UA"/>
              </w:rPr>
              <w:t>5</w:t>
            </w:r>
            <w:r w:rsidRPr="00DC09EA">
              <w:rPr>
                <w:rStyle w:val="rvts82"/>
                <w:i/>
                <w:iCs/>
                <w:sz w:val="24"/>
                <w:szCs w:val="24"/>
                <w:lang w:val="uk-UA"/>
              </w:rPr>
              <w:t xml:space="preserve"> публікацій, в т.ч. які стосуються освітньої компоненти (дисципліни), що викладається)</w:t>
            </w:r>
            <w:r w:rsidR="00646B0F">
              <w:rPr>
                <w:rStyle w:val="rvts82"/>
                <w:i/>
                <w:iCs/>
                <w:sz w:val="24"/>
                <w:szCs w:val="24"/>
                <w:lang w:val="uk-UA"/>
              </w:rPr>
              <w:t xml:space="preserve">, обов’язково </w:t>
            </w:r>
            <w:r w:rsidR="00646B0F">
              <w:rPr>
                <w:rStyle w:val="rvts82"/>
                <w:i/>
                <w:iCs/>
                <w:sz w:val="24"/>
                <w:szCs w:val="24"/>
              </w:rPr>
              <w:t>URL</w:t>
            </w:r>
            <w:r w:rsidR="00646B0F">
              <w:rPr>
                <w:rStyle w:val="rvts82"/>
                <w:i/>
                <w:iCs/>
                <w:sz w:val="24"/>
                <w:szCs w:val="24"/>
                <w:lang w:val="uk-UA"/>
              </w:rPr>
              <w:t xml:space="preserve"> або скановані копії вихідних даних виданої книги</w:t>
            </w:r>
          </w:p>
          <w:p w14:paraId="000BA237" w14:textId="04E98403" w:rsidR="005513CB" w:rsidRPr="00384187" w:rsidRDefault="00384187" w:rsidP="00264C3B">
            <w:pPr>
              <w:pStyle w:val="1"/>
              <w:numPr>
                <w:ilvl w:val="0"/>
                <w:numId w:val="4"/>
              </w:numPr>
              <w:ind w:left="357" w:right="0" w:hanging="357"/>
              <w:jc w:val="both"/>
              <w:rPr>
                <w:rStyle w:val="rvts82"/>
                <w:sz w:val="24"/>
                <w:szCs w:val="24"/>
                <w:lang w:val="uk-UA"/>
              </w:rPr>
            </w:pPr>
            <w:r w:rsidRPr="00384187">
              <w:rPr>
                <w:rStyle w:val="rvts82"/>
                <w:color w:val="000000"/>
                <w:sz w:val="24"/>
                <w:szCs w:val="24"/>
                <w:bdr w:val="none" w:sz="0" w:space="0" w:color="auto" w:frame="1"/>
                <w:shd w:val="clear" w:color="auto" w:fill="FFFFFF"/>
                <w:lang w:val="uk-UA"/>
              </w:rPr>
              <w:t>Макаренко В.Д., Чигиринець О.Е., Гоц В.І., Галінська Т.А., Винников Ю.Л., Бондаренко М.І. Генеза корозії будівельних споруд: монографія. Ніжин: НДУ ім. М. Гоголя. 2024. 160 с.</w:t>
            </w:r>
            <w:r>
              <w:rPr>
                <w:rStyle w:val="rvts82"/>
                <w:color w:val="000000"/>
                <w:sz w:val="24"/>
                <w:szCs w:val="24"/>
                <w:bdr w:val="none" w:sz="0" w:space="0" w:color="auto" w:frame="1"/>
                <w:shd w:val="clear" w:color="auto" w:fill="FFFFFF"/>
                <w:lang w:val="uk-UA"/>
              </w:rPr>
              <w:t xml:space="preserve"> </w:t>
            </w:r>
            <w:r>
              <w:t xml:space="preserve"> </w:t>
            </w:r>
            <w:r w:rsidRPr="00384187">
              <w:rPr>
                <w:rStyle w:val="rvts82"/>
                <w:color w:val="000000"/>
                <w:sz w:val="24"/>
                <w:szCs w:val="24"/>
                <w:bdr w:val="none" w:sz="0" w:space="0" w:color="auto" w:frame="1"/>
                <w:shd w:val="clear" w:color="auto" w:fill="FFFFFF"/>
                <w:lang w:val="uk-UA"/>
              </w:rPr>
              <w:t>https://reposit.nupp.edu.ua/bitstream/PoltNTU/17254/1/54%20%D0%93%D0%B5%</w:t>
            </w:r>
            <w:r w:rsidRPr="00384187">
              <w:rPr>
                <w:rStyle w:val="rvts82"/>
                <w:color w:val="000000"/>
                <w:sz w:val="24"/>
                <w:szCs w:val="24"/>
                <w:bdr w:val="none" w:sz="0" w:space="0" w:color="auto" w:frame="1"/>
                <w:shd w:val="clear" w:color="auto" w:fill="FFFFFF"/>
                <w:lang w:val="uk-UA"/>
              </w:rPr>
              <w:lastRenderedPageBreak/>
              <w:t>D0%BD%D0%B5%D0%B7%D0%B0%20%D0%BA%D0%BE%D1%80%D0%BE%D0%B7%D1%96%D1%97%20%D1%81%D0%BF%D0%BE%D1%80%D1%83%D0%B4.pdf</w:t>
            </w:r>
          </w:p>
          <w:p w14:paraId="161BDDD3" w14:textId="6EBDBB9E" w:rsidR="00384187" w:rsidRDefault="0082797E" w:rsidP="00264C3B">
            <w:pPr>
              <w:pStyle w:val="1"/>
              <w:numPr>
                <w:ilvl w:val="0"/>
                <w:numId w:val="4"/>
              </w:numPr>
              <w:ind w:left="357" w:right="0" w:hanging="357"/>
              <w:jc w:val="both"/>
              <w:rPr>
                <w:sz w:val="24"/>
                <w:szCs w:val="24"/>
                <w:lang w:val="uk-UA"/>
              </w:rPr>
            </w:pPr>
            <w:r w:rsidRPr="0082797E">
              <w:rPr>
                <w:rStyle w:val="a4"/>
                <w:b w:val="0"/>
                <w:bCs w:val="0"/>
                <w:sz w:val="24"/>
                <w:szCs w:val="24"/>
              </w:rPr>
              <w:t>Макаренко В.Д.</w:t>
            </w:r>
            <w:r w:rsidRPr="0082797E">
              <w:rPr>
                <w:sz w:val="24"/>
                <w:szCs w:val="24"/>
              </w:rPr>
              <w:t xml:space="preserve">, Макаренко Ю.В., Винников Ю.Л., Чигиринець О.Е., Войтович О.А., </w:t>
            </w:r>
            <w:r w:rsidRPr="0082797E">
              <w:rPr>
                <w:rStyle w:val="a4"/>
                <w:b w:val="0"/>
                <w:bCs w:val="0"/>
                <w:sz w:val="24"/>
                <w:szCs w:val="24"/>
              </w:rPr>
              <w:t>Гоц В.І.</w:t>
            </w:r>
            <w:r w:rsidRPr="0082797E">
              <w:rPr>
                <w:b/>
                <w:bCs/>
                <w:sz w:val="24"/>
                <w:szCs w:val="24"/>
              </w:rPr>
              <w:t>,</w:t>
            </w:r>
            <w:r w:rsidRPr="0082797E">
              <w:rPr>
                <w:sz w:val="24"/>
                <w:szCs w:val="24"/>
              </w:rPr>
              <w:t xml:space="preserve"> Матяш О.В., </w:t>
            </w:r>
            <w:r w:rsidRPr="0082797E">
              <w:rPr>
                <w:rStyle w:val="a4"/>
                <w:b w:val="0"/>
                <w:bCs w:val="0"/>
                <w:sz w:val="24"/>
                <w:szCs w:val="24"/>
              </w:rPr>
              <w:t>Піпа В.В.</w:t>
            </w:r>
            <w:r w:rsidRPr="0082797E">
              <w:rPr>
                <w:sz w:val="24"/>
                <w:szCs w:val="24"/>
              </w:rPr>
              <w:t xml:space="preserve"> Трубопроводи: проблеми, ресурс, удосконалення труб, ремонт: монографія. Ніжин: НДУ ім. М. Гоголя. 2024. 179 с.</w:t>
            </w:r>
            <w:r>
              <w:rPr>
                <w:sz w:val="24"/>
                <w:szCs w:val="24"/>
                <w:lang w:val="uk-UA"/>
              </w:rPr>
              <w:t xml:space="preserve"> </w:t>
            </w:r>
            <w:r>
              <w:t xml:space="preserve"> </w:t>
            </w:r>
            <w:r w:rsidRPr="0082797E">
              <w:rPr>
                <w:sz w:val="24"/>
                <w:szCs w:val="24"/>
                <w:lang w:val="uk-UA"/>
              </w:rPr>
              <w:t>https://reposit.nupp.edu.ua/bitstream/PoltNTU/17255/1/55%20%d0%a2%d1%80%d1%83%d0%b1%d0%be%d0%bf%d1%80%d0%be%d0%b2%d0%be%d0%b4%d0%b8.pdf</w:t>
            </w:r>
          </w:p>
          <w:p w14:paraId="7FD38166" w14:textId="4914B382" w:rsidR="0082797E" w:rsidRPr="00915803" w:rsidRDefault="00915803" w:rsidP="00264C3B">
            <w:pPr>
              <w:pStyle w:val="1"/>
              <w:numPr>
                <w:ilvl w:val="0"/>
                <w:numId w:val="4"/>
              </w:numPr>
              <w:ind w:left="357" w:right="0" w:hanging="357"/>
              <w:jc w:val="both"/>
              <w:rPr>
                <w:sz w:val="24"/>
                <w:szCs w:val="24"/>
                <w:lang w:val="uk-UA"/>
              </w:rPr>
            </w:pPr>
            <w:r w:rsidRPr="00915803">
              <w:rPr>
                <w:color w:val="464646"/>
                <w:sz w:val="24"/>
                <w:szCs w:val="24"/>
                <w:lang w:val="uk-UA"/>
              </w:rPr>
              <w:t xml:space="preserve">Основи корозійно-механічної тріщиностійкості трубопроводів: монографія </w:t>
            </w:r>
            <w:r w:rsidRPr="00915803">
              <w:rPr>
                <w:color w:val="464646"/>
                <w:sz w:val="24"/>
                <w:szCs w:val="24"/>
              </w:rPr>
              <w:t>/</w:t>
            </w:r>
            <w:r w:rsidRPr="00915803">
              <w:rPr>
                <w:color w:val="464646"/>
                <w:sz w:val="24"/>
                <w:szCs w:val="24"/>
                <w:lang w:val="uk-UA"/>
              </w:rPr>
              <w:t xml:space="preserve"> В.Д. Макаренко, Ю.Л. Винников, </w:t>
            </w:r>
            <w:r>
              <w:rPr>
                <w:color w:val="464646"/>
                <w:sz w:val="24"/>
                <w:szCs w:val="24"/>
                <w:lang w:val="uk-UA"/>
              </w:rPr>
              <w:t>В</w:t>
            </w:r>
            <w:r w:rsidRPr="00915803">
              <w:rPr>
                <w:color w:val="464646"/>
                <w:sz w:val="24"/>
                <w:szCs w:val="24"/>
                <w:lang w:val="uk-UA"/>
              </w:rPr>
              <w:t>.</w:t>
            </w:r>
            <w:r>
              <w:rPr>
                <w:color w:val="464646"/>
                <w:sz w:val="24"/>
                <w:szCs w:val="24"/>
                <w:lang w:val="uk-UA"/>
              </w:rPr>
              <w:t>І</w:t>
            </w:r>
            <w:r w:rsidRPr="00915803">
              <w:rPr>
                <w:color w:val="464646"/>
                <w:sz w:val="24"/>
                <w:szCs w:val="24"/>
                <w:lang w:val="uk-UA"/>
              </w:rPr>
              <w:t xml:space="preserve">. </w:t>
            </w:r>
            <w:r>
              <w:rPr>
                <w:color w:val="464646"/>
                <w:sz w:val="24"/>
                <w:szCs w:val="24"/>
                <w:lang w:val="uk-UA"/>
              </w:rPr>
              <w:t>Гоц</w:t>
            </w:r>
            <w:r w:rsidRPr="00915803">
              <w:rPr>
                <w:color w:val="464646"/>
                <w:sz w:val="24"/>
                <w:szCs w:val="24"/>
                <w:lang w:val="uk-UA"/>
              </w:rPr>
              <w:t xml:space="preserve"> та ін. Ніжин: НДУ ім. М.Гоголя. 2024. 124 с.</w:t>
            </w:r>
            <w:r>
              <w:rPr>
                <w:color w:val="464646"/>
                <w:sz w:val="24"/>
                <w:szCs w:val="24"/>
                <w:lang w:val="uk-UA"/>
              </w:rPr>
              <w:t xml:space="preserve">  </w:t>
            </w:r>
            <w:r>
              <w:t xml:space="preserve"> </w:t>
            </w:r>
            <w:r w:rsidRPr="00915803">
              <w:rPr>
                <w:color w:val="464646"/>
                <w:sz w:val="24"/>
                <w:szCs w:val="24"/>
                <w:lang w:val="uk-UA"/>
              </w:rPr>
              <w:t>https://reposit.nupp.edu.ua/bitstream/PoltNTU/17252/1/52%20%D0%9E%D1%81%D0%BD%D0%BE%D0%B2%D0%B8%20%D0%BA%D0%BE%D1%80%D0%BE%D0%B7-%D0%BC%D0%B5%D1%85%20%D1%82%D1%80%D1%96%D1%89%D0%B8%D0%BD%D0%BE%D1%81%D1%82.pdf</w:t>
            </w:r>
          </w:p>
          <w:p w14:paraId="3A374BBB" w14:textId="6F657125" w:rsidR="00915803" w:rsidRPr="00537D21" w:rsidRDefault="00915803" w:rsidP="00264C3B">
            <w:pPr>
              <w:pStyle w:val="1"/>
              <w:numPr>
                <w:ilvl w:val="0"/>
                <w:numId w:val="4"/>
              </w:numPr>
              <w:ind w:left="357" w:right="0" w:hanging="357"/>
              <w:jc w:val="both"/>
              <w:rPr>
                <w:sz w:val="24"/>
                <w:szCs w:val="24"/>
                <w:lang w:val="uk-UA"/>
              </w:rPr>
            </w:pPr>
            <w:r w:rsidRPr="00915803">
              <w:rPr>
                <w:color w:val="464646"/>
                <w:sz w:val="24"/>
                <w:szCs w:val="24"/>
                <w:lang w:val="uk-UA"/>
              </w:rPr>
              <w:t xml:space="preserve">Макаренко В.Д., Бондаренко М.І., Винников Ю.Л., Гоц В.І., Чигиринець О.Є. Генеза корозійного руйнування транспортної техніки: монографія. Ніжин: НДУ ім. М. Гоголя. 2024. 140 с. </w:t>
            </w:r>
            <w:r w:rsidR="00537D21">
              <w:t xml:space="preserve"> </w:t>
            </w:r>
            <w:r w:rsidR="00537D21" w:rsidRPr="00537D21">
              <w:rPr>
                <w:color w:val="464646"/>
                <w:sz w:val="24"/>
                <w:szCs w:val="24"/>
                <w:lang w:val="uk-UA"/>
              </w:rPr>
              <w:t>https://reposit.nupp.edu.ua/bitstream/PoltNTU/17253/1/53%20%d0%93%d0%b5%d0%bd%d0%b5%d0%b7%d0%b0%20%d0%ba%d0%be%d1%80%d0%be%d0%b7%d1%96%d0%b9%d0%bd%d0%be%d0%b3%d0%be%20%d1%80%d1%83%d0%b9%d0%bd%d1%83%d0%b2%d0%b0%d0%bd%d0%bd%d1%8f.pdf</w:t>
            </w:r>
          </w:p>
          <w:p w14:paraId="21B27BF3" w14:textId="748EAD91" w:rsidR="00537D21" w:rsidRPr="00FD0B07" w:rsidRDefault="007E30D7" w:rsidP="00264C3B">
            <w:pPr>
              <w:pStyle w:val="1"/>
              <w:numPr>
                <w:ilvl w:val="0"/>
                <w:numId w:val="4"/>
              </w:numPr>
              <w:ind w:left="357" w:right="0" w:hanging="357"/>
              <w:jc w:val="both"/>
              <w:rPr>
                <w:sz w:val="24"/>
                <w:szCs w:val="24"/>
                <w:lang w:val="uk-UA"/>
              </w:rPr>
            </w:pPr>
            <w:r w:rsidRPr="007E30D7">
              <w:rPr>
                <w:color w:val="464646"/>
                <w:sz w:val="24"/>
                <w:szCs w:val="24"/>
                <w:lang w:val="uk-UA"/>
              </w:rPr>
              <w:t>Макаренко В.Д., Гоц В.І., Кислюк Д.Я., Галінська Т.А., Афанасьєва Л.В., Макаренко Ю.В., Винников Ю.Л., Чигиринець О.Е. Руйнування будівельних конструкцій під дією динамічного навантаження: монографія. – Ніжин: НДУ ім. М.Гоголя. 2024. 140 с.</w:t>
            </w:r>
            <w:r>
              <w:rPr>
                <w:color w:val="464646"/>
                <w:sz w:val="24"/>
                <w:szCs w:val="24"/>
                <w:lang w:val="uk-UA"/>
              </w:rPr>
              <w:t xml:space="preserve"> </w:t>
            </w:r>
            <w:r>
              <w:t xml:space="preserve"> </w:t>
            </w:r>
            <w:r w:rsidR="00FD0B07" w:rsidRPr="00FD0B07">
              <w:rPr>
                <w:color w:val="464646"/>
                <w:sz w:val="24"/>
                <w:szCs w:val="24"/>
                <w:lang w:val="uk-UA"/>
              </w:rPr>
              <w:t>https://reposit.nupp.edu.ua/bitstream/PoltNTU/17434/1/%D0%A0%D1%83%D0%B9%D0%BD%D1%83%D0%B2%D0%B0%D0%BD%D0%BD%D1%8F%20%D0%B1%D1%83%D0%B4%D1%96%D0%B2%D0%B5%D0%BB%D1%8C%D0%BD%D0%B8%D1%85%20%D0%BA%D0%BE%D0%BD%D1%81%D1%82%D1%80%D1%83%D0%BA%D1%86%D1%96%D0%B9%20%D0%BF%D1%96%D0%B</w:t>
            </w:r>
            <w:r w:rsidR="00FD0B07" w:rsidRPr="00FD0B07">
              <w:rPr>
                <w:color w:val="464646"/>
                <w:sz w:val="24"/>
                <w:szCs w:val="24"/>
                <w:lang w:val="uk-UA"/>
              </w:rPr>
              <w:lastRenderedPageBreak/>
              <w:t>4%20%D0%B4%D1%96%D1%94%D1%8E%20%D0%B4%D0%B8%D0%BD%D0%B0%D0%BC%D1%96%D1%87%D0%BD%D0%BE%D0%B3%D0%BE%20%D0%BD%D0%B0%D0%B2%D0%B0%D0%BD%D1%82%D0%B0%D0%B6%D0%B5%D0%BD%D0%BD%D1%8F%20.pdf</w:t>
            </w:r>
          </w:p>
          <w:p w14:paraId="16EFC9C8" w14:textId="0B2F902D" w:rsidR="00FD0B07" w:rsidRPr="00FD0B07" w:rsidRDefault="00FD0B07" w:rsidP="00264C3B">
            <w:pPr>
              <w:pStyle w:val="1"/>
              <w:numPr>
                <w:ilvl w:val="0"/>
                <w:numId w:val="4"/>
              </w:numPr>
              <w:ind w:left="357" w:right="0" w:hanging="357"/>
              <w:jc w:val="both"/>
              <w:rPr>
                <w:rStyle w:val="rvts82"/>
                <w:sz w:val="24"/>
                <w:szCs w:val="24"/>
                <w:lang w:val="uk-UA"/>
              </w:rPr>
            </w:pPr>
            <w:r w:rsidRPr="00D4010B">
              <w:rPr>
                <w:rStyle w:val="rvts82"/>
                <w:color w:val="000000"/>
                <w:sz w:val="24"/>
                <w:szCs w:val="24"/>
                <w:bdr w:val="none" w:sz="0" w:space="0" w:color="auto" w:frame="1"/>
                <w:shd w:val="clear" w:color="auto" w:fill="FFFFFF"/>
                <w:lang w:val="uk-UA"/>
              </w:rPr>
              <w:t xml:space="preserve">Ластівка О. В., Гоц В. І. Порошкові лакофарбові матеріали для захисту </w:t>
            </w:r>
            <w:r w:rsidRPr="00796977">
              <w:rPr>
                <w:rStyle w:val="rvts82"/>
                <w:color w:val="000000"/>
                <w:sz w:val="24"/>
                <w:szCs w:val="24"/>
                <w:bdr w:val="none" w:sz="0" w:space="0" w:color="auto" w:frame="1"/>
                <w:shd w:val="clear" w:color="auto" w:fill="FFFFFF"/>
                <w:lang w:val="uk-UA"/>
              </w:rPr>
              <w:t>будівельних виробів  та конструкцій: монографія. – Київ: Видавництво Ліра-К, 2022. 352 с.</w:t>
            </w:r>
            <w:r>
              <w:rPr>
                <w:rStyle w:val="rvts82"/>
                <w:color w:val="000000"/>
                <w:sz w:val="24"/>
                <w:szCs w:val="24"/>
                <w:bdr w:val="none" w:sz="0" w:space="0" w:color="auto" w:frame="1"/>
                <w:shd w:val="clear" w:color="auto" w:fill="FFFFFF"/>
                <w:lang w:val="uk-UA"/>
              </w:rPr>
              <w:t xml:space="preserve"> </w:t>
            </w:r>
            <w:r w:rsidRPr="00FD0B07">
              <w:rPr>
                <w:rStyle w:val="rvts82"/>
                <w:color w:val="000000"/>
                <w:sz w:val="24"/>
                <w:szCs w:val="24"/>
                <w:bdr w:val="none" w:sz="0" w:space="0" w:color="auto" w:frame="1"/>
                <w:shd w:val="clear" w:color="auto" w:fill="FFFFFF"/>
                <w:lang w:val="uk-UA"/>
              </w:rPr>
              <w:t>https://lacover.ua/wp-content/uploads/2024/05/poroshkovi_lakofarbovi_materiali_dlja_zahistu_budivelnih_virobiv_lacover.pdf?srsltid=AfmBOorHvNVsR43TcJyttgkV4Cnfsy5mbz4UbCT0XxnWBr453gjzPRqt</w:t>
            </w:r>
          </w:p>
          <w:p w14:paraId="072196C1" w14:textId="3E5F5CE2" w:rsidR="00FD0B07" w:rsidRPr="00FD0B07" w:rsidRDefault="00FD0B07" w:rsidP="00264C3B">
            <w:pPr>
              <w:pStyle w:val="aa"/>
              <w:numPr>
                <w:ilvl w:val="0"/>
                <w:numId w:val="4"/>
              </w:numPr>
              <w:tabs>
                <w:tab w:val="left" w:pos="347"/>
              </w:tabs>
              <w:spacing w:after="0" w:line="240" w:lineRule="auto"/>
              <w:ind w:left="357" w:hanging="357"/>
              <w:jc w:val="both"/>
              <w:rPr>
                <w:rStyle w:val="rvts82"/>
                <w:rFonts w:ascii="Times New Roman" w:hAnsi="Times New Roman" w:cs="Times New Roman"/>
                <w:color w:val="000000"/>
                <w:sz w:val="20"/>
                <w:szCs w:val="20"/>
                <w:bdr w:val="none" w:sz="0" w:space="0" w:color="auto" w:frame="1"/>
                <w:shd w:val="clear" w:color="auto" w:fill="FFFFFF"/>
                <w:lang w:val="uk-UA"/>
              </w:rPr>
            </w:pPr>
            <w:r w:rsidRPr="00772E82">
              <w:rPr>
                <w:rFonts w:ascii="Times New Roman" w:hAnsi="Times New Roman" w:cs="Times New Roman"/>
                <w:sz w:val="24"/>
                <w:szCs w:val="24"/>
                <w:lang w:val="uk-UA"/>
              </w:rPr>
              <w:t>Ушеров-Маршак О.В, Гоц В.І., Кабусь О.В. Бетони та будівельні розчини: навчальний посібник. Харків: ХНУБА, Київ: КНУБА</w:t>
            </w:r>
            <w:r w:rsidRPr="00D33D1A">
              <w:rPr>
                <w:rFonts w:ascii="Times New Roman" w:hAnsi="Times New Roman" w:cs="Times New Roman"/>
                <w:sz w:val="24"/>
                <w:szCs w:val="24"/>
                <w:lang w:val="uk-UA"/>
              </w:rPr>
              <w:t>, 2022. 76 с.</w:t>
            </w:r>
            <w:r w:rsidRPr="00D33D1A">
              <w:rPr>
                <w:rFonts w:ascii="Times New Roman" w:hAnsi="Times New Roman" w:cs="Times New Roman"/>
                <w:sz w:val="24"/>
                <w:szCs w:val="24"/>
                <w:lang w:val="en-US"/>
              </w:rPr>
              <w:t xml:space="preserve"> </w:t>
            </w:r>
            <w:r w:rsidRPr="00D33D1A">
              <w:rPr>
                <w:rStyle w:val="rvts82"/>
                <w:rFonts w:ascii="Times New Roman" w:hAnsi="Times New Roman" w:cs="Times New Roman"/>
                <w:color w:val="000000"/>
                <w:sz w:val="24"/>
                <w:szCs w:val="24"/>
                <w:bdr w:val="none" w:sz="0" w:space="0" w:color="auto" w:frame="1"/>
                <w:shd w:val="clear" w:color="auto" w:fill="FFFFFF"/>
                <w:lang w:val="uk-UA"/>
              </w:rPr>
              <w:t>(12,4 ум. арк.)</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sidRPr="00FD0B07">
              <w:rPr>
                <w:rStyle w:val="rvts82"/>
                <w:rFonts w:ascii="Times New Roman" w:hAnsi="Times New Roman" w:cs="Times New Roman"/>
                <w:color w:val="000000"/>
                <w:sz w:val="20"/>
                <w:szCs w:val="20"/>
                <w:bdr w:val="none" w:sz="0" w:space="0" w:color="auto" w:frame="1"/>
                <w:shd w:val="clear" w:color="auto" w:fill="FFFFFF"/>
                <w:lang w:val="uk-UA"/>
              </w:rPr>
              <w:t>https://www.researchgate.net/publication/364741926_Betoni_ta_budivelni_rozcini_Navcalnij_posibnik</w:t>
            </w:r>
          </w:p>
          <w:p w14:paraId="305E23E4" w14:textId="3ABAC2F3" w:rsidR="00FD0B07" w:rsidRPr="007E30D7" w:rsidRDefault="00FD0B07" w:rsidP="00264C3B">
            <w:pPr>
              <w:pStyle w:val="1"/>
              <w:numPr>
                <w:ilvl w:val="0"/>
                <w:numId w:val="4"/>
              </w:numPr>
              <w:ind w:left="357" w:right="0" w:hanging="357"/>
              <w:jc w:val="both"/>
              <w:rPr>
                <w:rStyle w:val="rvts82"/>
                <w:sz w:val="24"/>
                <w:szCs w:val="24"/>
                <w:lang w:val="uk-UA"/>
              </w:rPr>
            </w:pPr>
            <w:r w:rsidRPr="003110F3">
              <w:rPr>
                <w:rStyle w:val="rvts82"/>
                <w:color w:val="000000"/>
                <w:sz w:val="24"/>
                <w:szCs w:val="24"/>
                <w:bdr w:val="none" w:sz="0" w:space="0" w:color="auto" w:frame="1"/>
                <w:shd w:val="clear" w:color="auto" w:fill="FFFFFF"/>
                <w:lang w:val="uk-UA"/>
              </w:rPr>
              <w:t>Гоц. В.І., Нестеров В.Г., Гелевера О.Г., Телющенко І.Ф.</w:t>
            </w:r>
            <w:r>
              <w:rPr>
                <w:rStyle w:val="rvts82"/>
                <w:color w:val="000000"/>
                <w:sz w:val="24"/>
                <w:szCs w:val="24"/>
                <w:bdr w:val="none" w:sz="0" w:space="0" w:color="auto" w:frame="1"/>
                <w:shd w:val="clear" w:color="auto" w:fill="FFFFFF"/>
                <w:lang w:val="uk-UA"/>
              </w:rPr>
              <w:t xml:space="preserve"> </w:t>
            </w:r>
            <w:r w:rsidRPr="003110F3">
              <w:rPr>
                <w:rStyle w:val="rvts82"/>
                <w:color w:val="000000"/>
                <w:sz w:val="24"/>
                <w:szCs w:val="24"/>
                <w:bdr w:val="none" w:sz="0" w:space="0" w:color="auto" w:frame="1"/>
                <w:shd w:val="clear" w:color="auto" w:fill="FFFFFF"/>
                <w:lang w:val="uk-UA"/>
              </w:rPr>
              <w:t>Технологія керамічних будівельних матеріалів. Підручник з грифом КНУБА. Видавництво «Основа», К., 2020., 740</w:t>
            </w:r>
            <w:r w:rsidR="00264C3B">
              <w:rPr>
                <w:rStyle w:val="rvts82"/>
                <w:color w:val="000000"/>
                <w:sz w:val="24"/>
                <w:szCs w:val="24"/>
                <w:bdr w:val="none" w:sz="0" w:space="0" w:color="auto" w:frame="1"/>
                <w:shd w:val="clear" w:color="auto" w:fill="FFFFFF"/>
                <w:lang w:val="uk-UA"/>
              </w:rPr>
              <w:t xml:space="preserve"> </w:t>
            </w:r>
            <w:r w:rsidRPr="003110F3">
              <w:rPr>
                <w:rStyle w:val="rvts82"/>
                <w:color w:val="000000"/>
                <w:sz w:val="24"/>
                <w:szCs w:val="24"/>
                <w:bdr w:val="none" w:sz="0" w:space="0" w:color="auto" w:frame="1"/>
                <w:shd w:val="clear" w:color="auto" w:fill="FFFFFF"/>
                <w:lang w:val="uk-UA"/>
              </w:rPr>
              <w:t>с.</w:t>
            </w:r>
            <w:r>
              <w:rPr>
                <w:rStyle w:val="rvts82"/>
                <w:color w:val="000000"/>
                <w:sz w:val="24"/>
                <w:szCs w:val="24"/>
                <w:bdr w:val="none" w:sz="0" w:space="0" w:color="auto" w:frame="1"/>
                <w:shd w:val="clear" w:color="auto" w:fill="FFFFFF"/>
                <w:lang w:val="uk-UA"/>
              </w:rPr>
              <w:t xml:space="preserve"> </w:t>
            </w:r>
            <w:r>
              <w:t xml:space="preserve"> </w:t>
            </w:r>
            <w:r w:rsidRPr="00D43A18">
              <w:rPr>
                <w:rStyle w:val="rvts82"/>
                <w:color w:val="000000"/>
                <w:sz w:val="24"/>
                <w:szCs w:val="24"/>
                <w:bdr w:val="none" w:sz="0" w:space="0" w:color="auto" w:frame="1"/>
                <w:shd w:val="clear" w:color="auto" w:fill="FFFFFF"/>
                <w:lang w:val="uk-UA"/>
              </w:rPr>
              <w:t>https://profbook.com.ua/Tekhnolohiya-keramichnykh-budivelnykh-materialiv.html</w:t>
            </w:r>
          </w:p>
          <w:p w14:paraId="595AB9D9" w14:textId="77777777" w:rsidR="00703B3E" w:rsidRPr="00DC09EA" w:rsidRDefault="00703B3E"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DC09EA" w14:paraId="78617795" w14:textId="77777777" w:rsidTr="008C5762">
        <w:tc>
          <w:tcPr>
            <w:tcW w:w="5812" w:type="dxa"/>
            <w:tcMar>
              <w:top w:w="57" w:type="dxa"/>
              <w:bottom w:w="57" w:type="dxa"/>
            </w:tcMar>
          </w:tcPr>
          <w:p w14:paraId="60FB8611"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4)</w:t>
            </w:r>
            <w:r w:rsidRPr="00DC09EA">
              <w:rPr>
                <w:rFonts w:ascii="Times New Roman" w:hAnsi="Times New Roman" w:cs="Times New Roman"/>
                <w:sz w:val="24"/>
                <w:szCs w:val="24"/>
              </w:rPr>
              <w:t xml:space="preserve"> наявність виданих навчально-методичних посібників/</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практикумів/</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методичних вказівок/</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 xml:space="preserve">рекомендацій/ робочих програм, інших друкованих навчально-методичних праць </w:t>
            </w:r>
            <w:r w:rsidRPr="00DC09EA">
              <w:rPr>
                <w:rFonts w:ascii="Times New Roman" w:hAnsi="Times New Roman" w:cs="Times New Roman"/>
                <w:i/>
                <w:iCs/>
                <w:sz w:val="24"/>
                <w:szCs w:val="24"/>
              </w:rPr>
              <w:t>загальною кількістю три найменування</w:t>
            </w:r>
          </w:p>
        </w:tc>
        <w:tc>
          <w:tcPr>
            <w:tcW w:w="8758" w:type="dxa"/>
            <w:tcMar>
              <w:top w:w="57" w:type="dxa"/>
              <w:bottom w:w="57" w:type="dxa"/>
            </w:tcMar>
          </w:tcPr>
          <w:p w14:paraId="2C5325B3" w14:textId="77777777" w:rsidR="00BB1785" w:rsidRPr="00B14B66" w:rsidRDefault="00BB1785" w:rsidP="00BB1785">
            <w:pPr>
              <w:pStyle w:val="1"/>
              <w:ind w:left="0" w:right="0" w:firstLine="0"/>
              <w:jc w:val="both"/>
              <w:rPr>
                <w:rStyle w:val="rvts82"/>
                <w:i/>
                <w:iCs/>
                <w:sz w:val="24"/>
                <w:szCs w:val="24"/>
                <w:lang w:val="uk-UA"/>
              </w:rPr>
            </w:pPr>
            <w:r w:rsidRPr="00DC09EA">
              <w:rPr>
                <w:rStyle w:val="rvts82"/>
                <w:i/>
                <w:iCs/>
                <w:sz w:val="24"/>
                <w:szCs w:val="24"/>
                <w:lang w:val="uk-UA"/>
              </w:rPr>
              <w:t>оформлення бібліографічного опису згідно з ДСТУ 8302:2015 (</w:t>
            </w:r>
            <w:r>
              <w:rPr>
                <w:rStyle w:val="rvts82"/>
                <w:i/>
                <w:iCs/>
                <w:sz w:val="24"/>
                <w:szCs w:val="24"/>
                <w:lang w:val="uk-UA"/>
              </w:rPr>
              <w:t>3</w:t>
            </w:r>
            <w:r w:rsidRPr="00DC09EA">
              <w:rPr>
                <w:rStyle w:val="rvts82"/>
                <w:i/>
                <w:iCs/>
                <w:sz w:val="24"/>
                <w:szCs w:val="24"/>
                <w:lang w:val="uk-UA"/>
              </w:rPr>
              <w:t>…</w:t>
            </w:r>
            <w:r>
              <w:rPr>
                <w:rStyle w:val="rvts82"/>
                <w:i/>
                <w:iCs/>
                <w:sz w:val="24"/>
                <w:szCs w:val="24"/>
                <w:lang w:val="uk-UA"/>
              </w:rPr>
              <w:t>10</w:t>
            </w:r>
            <w:r w:rsidRPr="00DC09EA">
              <w:rPr>
                <w:rStyle w:val="rvts82"/>
                <w:i/>
                <w:iCs/>
                <w:sz w:val="24"/>
                <w:szCs w:val="24"/>
                <w:lang w:val="uk-UA"/>
              </w:rPr>
              <w:t xml:space="preserve"> публікацій, в т.ч. які стосуються освітньої компоненти (дисципліни), що викладається)</w:t>
            </w:r>
            <w:r w:rsidR="00646B0F">
              <w:rPr>
                <w:rStyle w:val="rvts82"/>
                <w:i/>
                <w:iCs/>
                <w:sz w:val="24"/>
                <w:szCs w:val="24"/>
                <w:lang w:val="uk-UA"/>
              </w:rPr>
              <w:t xml:space="preserve">, обов’язково </w:t>
            </w:r>
            <w:r w:rsidR="00646B0F">
              <w:rPr>
                <w:rStyle w:val="rvts82"/>
                <w:i/>
                <w:iCs/>
                <w:sz w:val="24"/>
                <w:szCs w:val="24"/>
              </w:rPr>
              <w:t>URL</w:t>
            </w:r>
            <w:r w:rsidR="00B14B66">
              <w:rPr>
                <w:rStyle w:val="rvts82"/>
                <w:i/>
                <w:iCs/>
                <w:sz w:val="24"/>
                <w:szCs w:val="24"/>
                <w:lang w:val="uk-UA"/>
              </w:rPr>
              <w:t xml:space="preserve"> місцезнаходження праці</w:t>
            </w:r>
          </w:p>
          <w:p w14:paraId="350EBA0A" w14:textId="4B862894" w:rsidR="002D7FC6" w:rsidRPr="002D7FC6" w:rsidRDefault="002D7FC6" w:rsidP="00BB1785">
            <w:pPr>
              <w:pStyle w:val="1"/>
              <w:numPr>
                <w:ilvl w:val="0"/>
                <w:numId w:val="6"/>
              </w:numPr>
              <w:ind w:left="397" w:right="0" w:hanging="397"/>
              <w:jc w:val="both"/>
              <w:rPr>
                <w:rStyle w:val="rvts82"/>
                <w:sz w:val="24"/>
                <w:szCs w:val="24"/>
                <w:lang w:val="uk-UA"/>
              </w:rPr>
            </w:pPr>
            <w:r w:rsidRPr="00772E82">
              <w:rPr>
                <w:rStyle w:val="rvts82"/>
                <w:color w:val="000000"/>
                <w:sz w:val="24"/>
                <w:szCs w:val="24"/>
                <w:bdr w:val="none" w:sz="0" w:space="0" w:color="auto" w:frame="1"/>
                <w:shd w:val="clear" w:color="auto" w:fill="FFFFFF"/>
                <w:lang w:val="uk-UA"/>
              </w:rPr>
              <w:t>Енергоефективність в будівництві: методичні вказівки до практичних занять</w:t>
            </w:r>
            <w:r>
              <w:rPr>
                <w:rStyle w:val="rvts82"/>
                <w:color w:val="000000"/>
                <w:sz w:val="24"/>
                <w:szCs w:val="24"/>
                <w:bdr w:val="none" w:sz="0" w:space="0" w:color="auto" w:frame="1"/>
                <w:shd w:val="clear" w:color="auto" w:fill="FFFFFF"/>
                <w:lang w:val="uk-UA"/>
              </w:rPr>
              <w:t xml:space="preserve"> </w:t>
            </w:r>
            <w:r w:rsidRPr="00CA6A45">
              <w:rPr>
                <w:rStyle w:val="rvts82"/>
                <w:lang w:val="uk-UA"/>
              </w:rPr>
              <w:t xml:space="preserve"> </w:t>
            </w:r>
            <w:r w:rsidRPr="00CA6A45">
              <w:rPr>
                <w:rFonts w:eastAsia="TimesNewRomanPSMT"/>
                <w:color w:val="000000"/>
                <w:sz w:val="24"/>
                <w:szCs w:val="24"/>
                <w:lang w:val="uk-UA"/>
              </w:rPr>
              <w:t xml:space="preserve">для студентів спеціальності 192 </w:t>
            </w:r>
            <w:r w:rsidRPr="00CA6A45">
              <w:rPr>
                <w:b/>
                <w:bCs/>
                <w:color w:val="000000"/>
                <w:sz w:val="24"/>
                <w:szCs w:val="24"/>
                <w:lang w:val="uk-UA"/>
              </w:rPr>
              <w:t>«</w:t>
            </w:r>
            <w:r w:rsidRPr="00CA6A45">
              <w:rPr>
                <w:rFonts w:eastAsia="TimesNewRomanPSMT"/>
                <w:color w:val="000000"/>
                <w:sz w:val="24"/>
                <w:szCs w:val="24"/>
                <w:lang w:val="uk-UA"/>
              </w:rPr>
              <w:t>Будівництво і цивільна інженерія</w:t>
            </w:r>
            <w:r w:rsidRPr="00CA6A45">
              <w:rPr>
                <w:b/>
                <w:bCs/>
                <w:color w:val="000000"/>
                <w:sz w:val="24"/>
                <w:szCs w:val="24"/>
                <w:lang w:val="uk-UA"/>
              </w:rPr>
              <w:t xml:space="preserve">» </w:t>
            </w:r>
            <w:r w:rsidRPr="00CA6A45">
              <w:rPr>
                <w:rFonts w:eastAsia="TimesNewRomanPSMT"/>
                <w:color w:val="000000"/>
                <w:sz w:val="24"/>
                <w:szCs w:val="24"/>
                <w:lang w:val="uk-UA"/>
              </w:rPr>
              <w:t xml:space="preserve">спеціалізації 192.04 </w:t>
            </w:r>
            <w:r w:rsidRPr="00CA6A45">
              <w:rPr>
                <w:b/>
                <w:bCs/>
                <w:color w:val="000000"/>
                <w:sz w:val="24"/>
                <w:szCs w:val="24"/>
                <w:lang w:val="uk-UA"/>
              </w:rPr>
              <w:t>«</w:t>
            </w:r>
            <w:r w:rsidRPr="00CA6A45">
              <w:rPr>
                <w:rFonts w:eastAsia="TimesNewRomanPSMT"/>
                <w:color w:val="000000"/>
                <w:sz w:val="24"/>
                <w:szCs w:val="24"/>
                <w:lang w:val="uk-UA"/>
              </w:rPr>
              <w:t>Технологія будівельних конструкцій, виробів і матеріалів»</w:t>
            </w:r>
            <w:r w:rsidRPr="00CA6A45">
              <w:rPr>
                <w:lang w:val="uk-UA"/>
              </w:rPr>
              <w:t xml:space="preserve"> </w:t>
            </w:r>
            <w:r w:rsidRPr="00772E82">
              <w:rPr>
                <w:rStyle w:val="rvts82"/>
                <w:color w:val="000000"/>
                <w:sz w:val="24"/>
                <w:szCs w:val="24"/>
                <w:bdr w:val="none" w:sz="0" w:space="0" w:color="auto" w:frame="1"/>
                <w:shd w:val="clear" w:color="auto" w:fill="FFFFFF"/>
                <w:lang w:val="uk-UA"/>
              </w:rPr>
              <w:t xml:space="preserve"> /</w:t>
            </w:r>
            <w:r>
              <w:rPr>
                <w:rStyle w:val="rvts82"/>
                <w:color w:val="000000"/>
                <w:sz w:val="24"/>
                <w:szCs w:val="24"/>
                <w:bdr w:val="none" w:sz="0" w:space="0" w:color="auto" w:frame="1"/>
                <w:shd w:val="clear" w:color="auto" w:fill="FFFFFF"/>
                <w:lang w:val="uk-UA"/>
              </w:rPr>
              <w:t xml:space="preserve"> </w:t>
            </w:r>
            <w:r w:rsidRPr="00772E82">
              <w:rPr>
                <w:rStyle w:val="rvts82"/>
                <w:color w:val="000000"/>
                <w:sz w:val="24"/>
                <w:szCs w:val="24"/>
                <w:bdr w:val="none" w:sz="0" w:space="0" w:color="auto" w:frame="1"/>
                <w:shd w:val="clear" w:color="auto" w:fill="FFFFFF"/>
                <w:lang w:val="uk-UA"/>
              </w:rPr>
              <w:t>уклад.: В.І. Гоц, О.В. Ластівка. Київ: КНУБА, 2022. 28 с.</w:t>
            </w:r>
            <w:r>
              <w:rPr>
                <w:rStyle w:val="rvts82"/>
                <w:color w:val="000000"/>
                <w:sz w:val="24"/>
                <w:szCs w:val="24"/>
                <w:bdr w:val="none" w:sz="0" w:space="0" w:color="auto" w:frame="1"/>
                <w:shd w:val="clear" w:color="auto" w:fill="FFFFFF"/>
                <w:lang w:val="uk-UA"/>
              </w:rPr>
              <w:t xml:space="preserve"> </w:t>
            </w:r>
            <w:r>
              <w:t xml:space="preserve"> </w:t>
            </w:r>
            <w:r w:rsidRPr="00353CFD">
              <w:rPr>
                <w:rStyle w:val="rvts82"/>
                <w:color w:val="000000"/>
                <w:sz w:val="24"/>
                <w:szCs w:val="24"/>
                <w:bdr w:val="none" w:sz="0" w:space="0" w:color="auto" w:frame="1"/>
                <w:shd w:val="clear" w:color="auto" w:fill="FFFFFF"/>
                <w:lang w:val="uk-UA"/>
              </w:rPr>
              <w:t>https://org2.knuba.edu.ua/mod/resource/view.php?id=46690</w:t>
            </w:r>
          </w:p>
          <w:p w14:paraId="22BCC807" w14:textId="3582A1A9" w:rsidR="002D7FC6" w:rsidRPr="002D7FC6" w:rsidRDefault="002D7FC6" w:rsidP="00BB1785">
            <w:pPr>
              <w:pStyle w:val="1"/>
              <w:numPr>
                <w:ilvl w:val="0"/>
                <w:numId w:val="6"/>
              </w:numPr>
              <w:ind w:left="397" w:right="0" w:hanging="397"/>
              <w:jc w:val="both"/>
              <w:rPr>
                <w:rStyle w:val="rvts82"/>
                <w:sz w:val="24"/>
                <w:szCs w:val="24"/>
                <w:lang w:val="uk-UA"/>
              </w:rPr>
            </w:pPr>
            <w:r w:rsidRPr="00A31E43">
              <w:rPr>
                <w:rStyle w:val="rvts82"/>
                <w:color w:val="000000"/>
                <w:sz w:val="24"/>
                <w:szCs w:val="24"/>
                <w:bdr w:val="none" w:sz="0" w:space="0" w:color="auto" w:frame="1"/>
                <w:shd w:val="clear" w:color="auto" w:fill="FFFFFF"/>
                <w:lang w:val="uk-UA"/>
              </w:rPr>
              <w:t>Енерготехнологія хіміко-технологічних процесів: методичні вказівки до</w:t>
            </w:r>
            <w:r>
              <w:rPr>
                <w:rStyle w:val="rvts82"/>
                <w:color w:val="000000"/>
                <w:sz w:val="24"/>
                <w:szCs w:val="24"/>
                <w:bdr w:val="none" w:sz="0" w:space="0" w:color="auto" w:frame="1"/>
                <w:shd w:val="clear" w:color="auto" w:fill="FFFFFF"/>
                <w:lang w:val="uk-UA"/>
              </w:rPr>
              <w:t xml:space="preserve"> </w:t>
            </w:r>
            <w:r w:rsidRPr="00A31E43">
              <w:rPr>
                <w:rStyle w:val="rvts82"/>
                <w:color w:val="000000"/>
                <w:sz w:val="24"/>
                <w:szCs w:val="24"/>
                <w:bdr w:val="none" w:sz="0" w:space="0" w:color="auto" w:frame="1"/>
                <w:shd w:val="clear" w:color="auto" w:fill="FFFFFF"/>
                <w:lang w:val="uk-UA"/>
              </w:rPr>
              <w:t xml:space="preserve">виконання контрольної роботи </w:t>
            </w:r>
            <w:r w:rsidRPr="002E2C89">
              <w:rPr>
                <w:rStyle w:val="rvts82"/>
                <w:color w:val="000000"/>
                <w:sz w:val="24"/>
                <w:szCs w:val="24"/>
                <w:bdr w:val="none" w:sz="0" w:space="0" w:color="auto" w:frame="1"/>
                <w:shd w:val="clear" w:color="auto" w:fill="FFFFFF"/>
                <w:lang w:val="uk-UA"/>
              </w:rPr>
              <w:t>для студентів спеціальності 161 «Хімічні технології та</w:t>
            </w:r>
            <w:r>
              <w:rPr>
                <w:rStyle w:val="rvts82"/>
                <w:color w:val="000000"/>
                <w:sz w:val="24"/>
                <w:szCs w:val="24"/>
                <w:bdr w:val="none" w:sz="0" w:space="0" w:color="auto" w:frame="1"/>
                <w:shd w:val="clear" w:color="auto" w:fill="FFFFFF"/>
                <w:lang w:val="uk-UA"/>
              </w:rPr>
              <w:t xml:space="preserve"> і</w:t>
            </w:r>
            <w:r w:rsidRPr="002E2C89">
              <w:rPr>
                <w:rStyle w:val="rvts82"/>
                <w:color w:val="000000"/>
                <w:sz w:val="24"/>
                <w:szCs w:val="24"/>
                <w:bdr w:val="none" w:sz="0" w:space="0" w:color="auto" w:frame="1"/>
                <w:shd w:val="clear" w:color="auto" w:fill="FFFFFF"/>
                <w:lang w:val="uk-UA"/>
              </w:rPr>
              <w:t>нженерія спеціалізації «Новітні технології та дизайн сучасних стінових</w:t>
            </w:r>
            <w:r>
              <w:rPr>
                <w:rStyle w:val="rvts82"/>
                <w:color w:val="000000"/>
                <w:sz w:val="24"/>
                <w:szCs w:val="24"/>
                <w:bdr w:val="none" w:sz="0" w:space="0" w:color="auto" w:frame="1"/>
                <w:shd w:val="clear" w:color="auto" w:fill="FFFFFF"/>
                <w:lang w:val="uk-UA"/>
              </w:rPr>
              <w:t xml:space="preserve"> </w:t>
            </w:r>
            <w:r w:rsidRPr="002E2C89">
              <w:rPr>
                <w:rStyle w:val="rvts82"/>
                <w:color w:val="000000"/>
                <w:sz w:val="24"/>
                <w:szCs w:val="24"/>
                <w:bdr w:val="none" w:sz="0" w:space="0" w:color="auto" w:frame="1"/>
                <w:shd w:val="clear" w:color="auto" w:fill="FFFFFF"/>
                <w:lang w:val="uk-UA"/>
              </w:rPr>
              <w:t>та оздоблювальних матеріалів»</w:t>
            </w:r>
            <w:r>
              <w:rPr>
                <w:rStyle w:val="rvts82"/>
                <w:color w:val="000000"/>
                <w:sz w:val="24"/>
                <w:szCs w:val="24"/>
                <w:bdr w:val="none" w:sz="0" w:space="0" w:color="auto" w:frame="1"/>
                <w:shd w:val="clear" w:color="auto" w:fill="FFFFFF"/>
                <w:lang w:val="uk-UA"/>
              </w:rPr>
              <w:t xml:space="preserve"> </w:t>
            </w:r>
            <w:r w:rsidRPr="00A31E43">
              <w:rPr>
                <w:rStyle w:val="rvts82"/>
                <w:color w:val="000000"/>
                <w:sz w:val="24"/>
                <w:szCs w:val="24"/>
                <w:bdr w:val="none" w:sz="0" w:space="0" w:color="auto" w:frame="1"/>
                <w:shd w:val="clear" w:color="auto" w:fill="FFFFFF"/>
                <w:lang w:val="uk-UA"/>
              </w:rPr>
              <w:t>/уклад.: В.І. Гоц, О.В. Ластівка. Київ: КНУБА,</w:t>
            </w:r>
            <w:r>
              <w:rPr>
                <w:rStyle w:val="rvts82"/>
                <w:color w:val="000000"/>
                <w:sz w:val="24"/>
                <w:szCs w:val="24"/>
                <w:bdr w:val="none" w:sz="0" w:space="0" w:color="auto" w:frame="1"/>
                <w:shd w:val="clear" w:color="auto" w:fill="FFFFFF"/>
                <w:lang w:val="uk-UA"/>
              </w:rPr>
              <w:t xml:space="preserve"> </w:t>
            </w:r>
            <w:r w:rsidRPr="00A31E43">
              <w:rPr>
                <w:rStyle w:val="rvts82"/>
                <w:color w:val="000000"/>
                <w:sz w:val="24"/>
                <w:szCs w:val="24"/>
                <w:bdr w:val="none" w:sz="0" w:space="0" w:color="auto" w:frame="1"/>
                <w:shd w:val="clear" w:color="auto" w:fill="FFFFFF"/>
                <w:lang w:val="uk-UA"/>
              </w:rPr>
              <w:t>2023. 8 с.</w:t>
            </w:r>
            <w:r>
              <w:rPr>
                <w:rStyle w:val="rvts82"/>
                <w:color w:val="000000"/>
                <w:sz w:val="24"/>
                <w:szCs w:val="24"/>
                <w:bdr w:val="none" w:sz="0" w:space="0" w:color="auto" w:frame="1"/>
                <w:shd w:val="clear" w:color="auto" w:fill="FFFFFF"/>
                <w:lang w:val="uk-UA"/>
              </w:rPr>
              <w:t xml:space="preserve"> </w:t>
            </w:r>
            <w:r>
              <w:t xml:space="preserve"> </w:t>
            </w:r>
            <w:r w:rsidRPr="006D7D58">
              <w:rPr>
                <w:rStyle w:val="rvts82"/>
                <w:color w:val="000000"/>
                <w:sz w:val="24"/>
                <w:szCs w:val="24"/>
                <w:bdr w:val="none" w:sz="0" w:space="0" w:color="auto" w:frame="1"/>
                <w:shd w:val="clear" w:color="auto" w:fill="FFFFFF"/>
                <w:lang w:val="uk-UA"/>
              </w:rPr>
              <w:t>https://org2.knuba.edu.ua/mod/resource/view.php?id=47060</w:t>
            </w:r>
          </w:p>
          <w:p w14:paraId="11C5C075" w14:textId="6F0AFE76" w:rsidR="002D7FC6" w:rsidRPr="002D7FC6" w:rsidRDefault="002D7FC6" w:rsidP="00BB1785">
            <w:pPr>
              <w:pStyle w:val="1"/>
              <w:numPr>
                <w:ilvl w:val="0"/>
                <w:numId w:val="6"/>
              </w:numPr>
              <w:ind w:left="397" w:right="0" w:hanging="397"/>
              <w:jc w:val="both"/>
              <w:rPr>
                <w:rStyle w:val="rvts82"/>
                <w:sz w:val="24"/>
                <w:szCs w:val="24"/>
                <w:lang w:val="uk-UA"/>
              </w:rPr>
            </w:pPr>
            <w:r w:rsidRPr="00AE31FD">
              <w:rPr>
                <w:rStyle w:val="rvts82"/>
                <w:color w:val="000000"/>
                <w:sz w:val="24"/>
                <w:szCs w:val="24"/>
                <w:bdr w:val="none" w:sz="0" w:space="0" w:color="auto" w:frame="1"/>
                <w:shd w:val="clear" w:color="auto" w:fill="FFFFFF"/>
                <w:lang w:val="uk-UA"/>
              </w:rPr>
              <w:t>Енерготехнологія хіміко-технологічних процесів: методичні вказівки</w:t>
            </w:r>
            <w:r>
              <w:rPr>
                <w:rStyle w:val="rvts82"/>
                <w:color w:val="000000"/>
                <w:sz w:val="24"/>
                <w:szCs w:val="24"/>
                <w:bdr w:val="none" w:sz="0" w:space="0" w:color="auto" w:frame="1"/>
                <w:shd w:val="clear" w:color="auto" w:fill="FFFFFF"/>
                <w:lang w:val="uk-UA"/>
              </w:rPr>
              <w:t xml:space="preserve"> </w:t>
            </w:r>
            <w:r w:rsidRPr="00AE31FD">
              <w:rPr>
                <w:rStyle w:val="rvts82"/>
                <w:color w:val="000000"/>
                <w:sz w:val="24"/>
                <w:szCs w:val="24"/>
                <w:bdr w:val="none" w:sz="0" w:space="0" w:color="auto" w:frame="1"/>
                <w:shd w:val="clear" w:color="auto" w:fill="FFFFFF"/>
                <w:lang w:val="uk-UA"/>
              </w:rPr>
              <w:t>до практичних занять</w:t>
            </w:r>
            <w:r>
              <w:rPr>
                <w:rStyle w:val="rvts82"/>
                <w:color w:val="000000"/>
                <w:sz w:val="24"/>
                <w:szCs w:val="24"/>
                <w:bdr w:val="none" w:sz="0" w:space="0" w:color="auto" w:frame="1"/>
                <w:shd w:val="clear" w:color="auto" w:fill="FFFFFF"/>
                <w:lang w:val="uk-UA"/>
              </w:rPr>
              <w:t xml:space="preserve"> </w:t>
            </w:r>
            <w:r w:rsidRPr="00661BBE">
              <w:rPr>
                <w:lang w:val="uk-UA"/>
              </w:rPr>
              <w:t xml:space="preserve"> </w:t>
            </w:r>
            <w:r w:rsidRPr="00661BBE">
              <w:rPr>
                <w:rStyle w:val="rvts82"/>
                <w:color w:val="000000"/>
                <w:sz w:val="24"/>
                <w:szCs w:val="24"/>
                <w:bdr w:val="none" w:sz="0" w:space="0" w:color="auto" w:frame="1"/>
                <w:shd w:val="clear" w:color="auto" w:fill="FFFFFF"/>
                <w:lang w:val="uk-UA"/>
              </w:rPr>
              <w:t>для студентів спеціальності 161 «Хімічні технології та</w:t>
            </w:r>
            <w:r>
              <w:rPr>
                <w:rStyle w:val="rvts82"/>
                <w:color w:val="000000"/>
                <w:sz w:val="24"/>
                <w:szCs w:val="24"/>
                <w:bdr w:val="none" w:sz="0" w:space="0" w:color="auto" w:frame="1"/>
                <w:shd w:val="clear" w:color="auto" w:fill="FFFFFF"/>
                <w:lang w:val="uk-UA"/>
              </w:rPr>
              <w:t xml:space="preserve"> </w:t>
            </w:r>
            <w:r w:rsidRPr="00661BBE">
              <w:rPr>
                <w:rStyle w:val="rvts82"/>
                <w:color w:val="000000"/>
                <w:sz w:val="24"/>
                <w:szCs w:val="24"/>
                <w:bdr w:val="none" w:sz="0" w:space="0" w:color="auto" w:frame="1"/>
                <w:shd w:val="clear" w:color="auto" w:fill="FFFFFF"/>
                <w:lang w:val="uk-UA"/>
              </w:rPr>
              <w:lastRenderedPageBreak/>
              <w:t>інженерія спеціалізації «Новітні технології та дизайн сучасних стінових</w:t>
            </w:r>
            <w:r>
              <w:rPr>
                <w:rStyle w:val="rvts82"/>
                <w:color w:val="000000"/>
                <w:sz w:val="24"/>
                <w:szCs w:val="24"/>
                <w:bdr w:val="none" w:sz="0" w:space="0" w:color="auto" w:frame="1"/>
                <w:shd w:val="clear" w:color="auto" w:fill="FFFFFF"/>
                <w:lang w:val="uk-UA"/>
              </w:rPr>
              <w:t xml:space="preserve"> </w:t>
            </w:r>
            <w:r w:rsidRPr="00661BBE">
              <w:rPr>
                <w:rStyle w:val="rvts82"/>
                <w:color w:val="000000"/>
                <w:sz w:val="24"/>
                <w:szCs w:val="24"/>
                <w:bdr w:val="none" w:sz="0" w:space="0" w:color="auto" w:frame="1"/>
                <w:shd w:val="clear" w:color="auto" w:fill="FFFFFF"/>
                <w:lang w:val="uk-UA"/>
              </w:rPr>
              <w:t>та оздоблювальних матеріалів»</w:t>
            </w:r>
            <w:r w:rsidRPr="00AE31FD">
              <w:rPr>
                <w:rStyle w:val="rvts82"/>
                <w:color w:val="000000"/>
                <w:sz w:val="24"/>
                <w:szCs w:val="24"/>
                <w:bdr w:val="none" w:sz="0" w:space="0" w:color="auto" w:frame="1"/>
                <w:shd w:val="clear" w:color="auto" w:fill="FFFFFF"/>
                <w:lang w:val="uk-UA"/>
              </w:rPr>
              <w:t xml:space="preserve"> /уклад.: В.І. Гоц, О.В. Ластівка. Київ: КНУБА, 2023. </w:t>
            </w:r>
            <w:r w:rsidRPr="00375CE6">
              <w:rPr>
                <w:rStyle w:val="rvts82"/>
                <w:color w:val="000000"/>
                <w:sz w:val="24"/>
                <w:szCs w:val="24"/>
                <w:bdr w:val="none" w:sz="0" w:space="0" w:color="auto" w:frame="1"/>
                <w:shd w:val="clear" w:color="auto" w:fill="FFFFFF"/>
                <w:lang w:val="uk-UA"/>
              </w:rPr>
              <w:t>20 с.</w:t>
            </w:r>
            <w:r>
              <w:rPr>
                <w:rStyle w:val="rvts82"/>
                <w:color w:val="000000"/>
                <w:sz w:val="24"/>
                <w:szCs w:val="24"/>
                <w:bdr w:val="none" w:sz="0" w:space="0" w:color="auto" w:frame="1"/>
                <w:shd w:val="clear" w:color="auto" w:fill="FFFFFF"/>
                <w:lang w:val="uk-UA"/>
              </w:rPr>
              <w:t xml:space="preserve"> </w:t>
            </w:r>
            <w:r>
              <w:t xml:space="preserve"> </w:t>
            </w:r>
            <w:r w:rsidRPr="00577CF6">
              <w:rPr>
                <w:rStyle w:val="rvts82"/>
                <w:color w:val="000000"/>
                <w:sz w:val="24"/>
                <w:szCs w:val="24"/>
                <w:bdr w:val="none" w:sz="0" w:space="0" w:color="auto" w:frame="1"/>
                <w:shd w:val="clear" w:color="auto" w:fill="FFFFFF"/>
                <w:lang w:val="uk-UA"/>
              </w:rPr>
              <w:t>https://org2.knuba.edu.ua/mod/resource/view.php?id=46724</w:t>
            </w:r>
          </w:p>
          <w:p w14:paraId="7670A796" w14:textId="2FA84503" w:rsidR="002D7FC6" w:rsidRPr="002D7FC6" w:rsidRDefault="002D7FC6" w:rsidP="00BB1785">
            <w:pPr>
              <w:pStyle w:val="1"/>
              <w:numPr>
                <w:ilvl w:val="0"/>
                <w:numId w:val="6"/>
              </w:numPr>
              <w:ind w:left="397" w:right="0" w:hanging="397"/>
              <w:jc w:val="both"/>
              <w:rPr>
                <w:rStyle w:val="rvts82"/>
                <w:sz w:val="24"/>
                <w:szCs w:val="24"/>
                <w:lang w:val="uk-UA"/>
              </w:rPr>
            </w:pPr>
            <w:r w:rsidRPr="00AD5506">
              <w:rPr>
                <w:rStyle w:val="rvts82"/>
                <w:color w:val="000000"/>
                <w:sz w:val="24"/>
                <w:szCs w:val="24"/>
                <w:bdr w:val="none" w:sz="0" w:space="0" w:color="auto" w:frame="1"/>
                <w:shd w:val="clear" w:color="auto" w:fill="FFFFFF"/>
                <w:lang w:val="uk-UA"/>
              </w:rPr>
              <w:t>Бетони і будівельні розчини: методичні вказівки до виконання лабораторних</w:t>
            </w:r>
            <w:r>
              <w:rPr>
                <w:rStyle w:val="rvts82"/>
                <w:color w:val="000000"/>
                <w:sz w:val="24"/>
                <w:szCs w:val="24"/>
                <w:bdr w:val="none" w:sz="0" w:space="0" w:color="auto" w:frame="1"/>
                <w:shd w:val="clear" w:color="auto" w:fill="FFFFFF"/>
                <w:lang w:val="uk-UA"/>
              </w:rPr>
              <w:t xml:space="preserve"> </w:t>
            </w:r>
            <w:r w:rsidRPr="00AD5506">
              <w:rPr>
                <w:rStyle w:val="rvts82"/>
                <w:color w:val="000000"/>
                <w:sz w:val="24"/>
                <w:szCs w:val="24"/>
                <w:bdr w:val="none" w:sz="0" w:space="0" w:color="auto" w:frame="1"/>
                <w:shd w:val="clear" w:color="auto" w:fill="FFFFFF"/>
                <w:lang w:val="uk-UA"/>
              </w:rPr>
              <w:t>робіт</w:t>
            </w:r>
            <w:r>
              <w:rPr>
                <w:rStyle w:val="rvts82"/>
                <w:color w:val="000000"/>
                <w:sz w:val="24"/>
                <w:szCs w:val="24"/>
                <w:bdr w:val="none" w:sz="0" w:space="0" w:color="auto" w:frame="1"/>
                <w:shd w:val="clear" w:color="auto" w:fill="FFFFFF"/>
                <w:lang w:val="uk-UA"/>
              </w:rPr>
              <w:t xml:space="preserve"> </w:t>
            </w:r>
            <w:r>
              <w:t xml:space="preserve"> </w:t>
            </w:r>
            <w:r w:rsidRPr="00F05681">
              <w:rPr>
                <w:rStyle w:val="rvts82"/>
                <w:color w:val="000000"/>
                <w:sz w:val="24"/>
                <w:szCs w:val="24"/>
                <w:bdr w:val="none" w:sz="0" w:space="0" w:color="auto" w:frame="1"/>
                <w:shd w:val="clear" w:color="auto" w:fill="FFFFFF"/>
                <w:lang w:val="uk-UA"/>
              </w:rPr>
              <w:t>для студентів, які навчаються за спеціальністю 192 «Будівництво та цивільна інженерія» спеціалізація «Технологія будівельних конструкцій, виробів і матеріалів»</w:t>
            </w:r>
            <w:r w:rsidRPr="00AD5506">
              <w:rPr>
                <w:rStyle w:val="rvts82"/>
                <w:color w:val="000000"/>
                <w:sz w:val="24"/>
                <w:szCs w:val="24"/>
                <w:bdr w:val="none" w:sz="0" w:space="0" w:color="auto" w:frame="1"/>
                <w:shd w:val="clear" w:color="auto" w:fill="FFFFFF"/>
                <w:lang w:val="uk-UA"/>
              </w:rPr>
              <w:t xml:space="preserve"> / В.І. Гоц, О.В. Ластівка. Київ: КНУБА, 2020. 30 с.</w:t>
            </w:r>
            <w:r>
              <w:rPr>
                <w:rStyle w:val="rvts82"/>
                <w:color w:val="000000"/>
                <w:sz w:val="24"/>
                <w:szCs w:val="24"/>
                <w:bdr w:val="none" w:sz="0" w:space="0" w:color="auto" w:frame="1"/>
                <w:shd w:val="clear" w:color="auto" w:fill="FFFFFF"/>
                <w:lang w:val="uk-UA"/>
              </w:rPr>
              <w:t xml:space="preserve"> </w:t>
            </w:r>
            <w:r>
              <w:t xml:space="preserve"> </w:t>
            </w:r>
            <w:r w:rsidRPr="00B915D5">
              <w:rPr>
                <w:rStyle w:val="rvts82"/>
                <w:color w:val="000000"/>
                <w:sz w:val="24"/>
                <w:szCs w:val="24"/>
                <w:bdr w:val="none" w:sz="0" w:space="0" w:color="auto" w:frame="1"/>
                <w:shd w:val="clear" w:color="auto" w:fill="FFFFFF"/>
                <w:lang w:val="uk-UA"/>
              </w:rPr>
              <w:t>https://org2.knuba.edu.ua/mod/resource/view.php?id=11467</w:t>
            </w:r>
          </w:p>
          <w:p w14:paraId="2F9E251F" w14:textId="00C1100D" w:rsidR="002D7FC6" w:rsidRPr="002D7FC6" w:rsidRDefault="002D7FC6" w:rsidP="00BB1785">
            <w:pPr>
              <w:pStyle w:val="1"/>
              <w:numPr>
                <w:ilvl w:val="0"/>
                <w:numId w:val="6"/>
              </w:numPr>
              <w:ind w:left="397" w:right="0" w:hanging="397"/>
              <w:jc w:val="both"/>
              <w:rPr>
                <w:rStyle w:val="rvts82"/>
                <w:sz w:val="24"/>
                <w:szCs w:val="24"/>
                <w:lang w:val="uk-UA"/>
              </w:rPr>
            </w:pPr>
            <w:r w:rsidRPr="0032221F">
              <w:rPr>
                <w:rStyle w:val="rvts82"/>
                <w:color w:val="000000"/>
                <w:sz w:val="24"/>
                <w:szCs w:val="24"/>
                <w:bdr w:val="none" w:sz="0" w:space="0" w:color="auto" w:frame="1"/>
                <w:shd w:val="clear" w:color="auto" w:fill="FFFFFF"/>
                <w:lang w:val="uk-UA"/>
              </w:rPr>
              <w:t>Бетони і будівельні розчини: мeтодичні вказівки до вивчення</w:t>
            </w:r>
            <w:r>
              <w:rPr>
                <w:rStyle w:val="rvts82"/>
                <w:color w:val="000000"/>
                <w:sz w:val="24"/>
                <w:szCs w:val="24"/>
                <w:bdr w:val="none" w:sz="0" w:space="0" w:color="auto" w:frame="1"/>
                <w:shd w:val="clear" w:color="auto" w:fill="FFFFFF"/>
                <w:lang w:val="uk-UA"/>
              </w:rPr>
              <w:t xml:space="preserve"> </w:t>
            </w:r>
            <w:r w:rsidRPr="00EB6D67">
              <w:rPr>
                <w:rStyle w:val="rvts82"/>
                <w:color w:val="000000"/>
                <w:sz w:val="24"/>
                <w:szCs w:val="24"/>
                <w:bdr w:val="none" w:sz="0" w:space="0" w:color="auto" w:frame="1"/>
                <w:shd w:val="clear" w:color="auto" w:fill="FFFFFF"/>
                <w:lang w:val="uk-UA"/>
              </w:rPr>
              <w:t xml:space="preserve">дисципліни </w:t>
            </w:r>
            <w:r w:rsidRPr="00EB6D67">
              <w:rPr>
                <w:rStyle w:val="rvts82"/>
                <w:sz w:val="24"/>
                <w:szCs w:val="24"/>
                <w:lang w:val="uk-UA"/>
              </w:rPr>
              <w:t xml:space="preserve"> </w:t>
            </w:r>
            <w:r w:rsidRPr="00EB6D67">
              <w:rPr>
                <w:rFonts w:eastAsia="TimesNewRomanPSMT"/>
                <w:color w:val="000000"/>
                <w:sz w:val="24"/>
                <w:szCs w:val="24"/>
                <w:lang w:val="uk-UA"/>
              </w:rPr>
              <w:t>для студентів спеціальності 192 «Будівництво і цивільна інженерія» спеціалізації 192.04 «Технологія будівельних конструкцій, виробів і матеріалів»</w:t>
            </w:r>
            <w:r w:rsidRPr="00EB6D67">
              <w:rPr>
                <w:sz w:val="24"/>
                <w:szCs w:val="24"/>
                <w:lang w:val="uk-UA"/>
              </w:rPr>
              <w:t xml:space="preserve"> </w:t>
            </w:r>
            <w:r w:rsidRPr="00EB6D67">
              <w:rPr>
                <w:rStyle w:val="rvts82"/>
                <w:color w:val="000000"/>
                <w:sz w:val="24"/>
                <w:szCs w:val="24"/>
                <w:bdr w:val="none" w:sz="0" w:space="0" w:color="auto" w:frame="1"/>
                <w:shd w:val="clear" w:color="auto" w:fill="FFFFFF"/>
                <w:lang w:val="uk-UA"/>
              </w:rPr>
              <w:t xml:space="preserve"> /</w:t>
            </w:r>
            <w:r>
              <w:rPr>
                <w:rStyle w:val="rvts82"/>
                <w:color w:val="000000"/>
                <w:sz w:val="24"/>
                <w:szCs w:val="24"/>
                <w:bdr w:val="none" w:sz="0" w:space="0" w:color="auto" w:frame="1"/>
                <w:shd w:val="clear" w:color="auto" w:fill="FFFFFF"/>
                <w:lang w:val="uk-UA"/>
              </w:rPr>
              <w:t xml:space="preserve"> </w:t>
            </w:r>
            <w:r w:rsidRPr="0032221F">
              <w:rPr>
                <w:rStyle w:val="rvts82"/>
                <w:color w:val="000000"/>
                <w:sz w:val="24"/>
                <w:szCs w:val="24"/>
                <w:bdr w:val="none" w:sz="0" w:space="0" w:color="auto" w:frame="1"/>
                <w:shd w:val="clear" w:color="auto" w:fill="FFFFFF"/>
                <w:lang w:val="uk-UA"/>
              </w:rPr>
              <w:t>уклад.: В.І. Гоц, О.В. Ластівка. Київ: КНУБА, 2021. 24 с.</w:t>
            </w:r>
            <w:r>
              <w:rPr>
                <w:rStyle w:val="rvts82"/>
                <w:color w:val="000000"/>
                <w:sz w:val="24"/>
                <w:szCs w:val="24"/>
                <w:bdr w:val="none" w:sz="0" w:space="0" w:color="auto" w:frame="1"/>
                <w:shd w:val="clear" w:color="auto" w:fill="FFFFFF"/>
                <w:lang w:val="uk-UA"/>
              </w:rPr>
              <w:t xml:space="preserve"> </w:t>
            </w:r>
            <w:r>
              <w:t xml:space="preserve"> </w:t>
            </w:r>
            <w:r w:rsidRPr="00EB6D67">
              <w:rPr>
                <w:rStyle w:val="rvts82"/>
                <w:color w:val="000000"/>
                <w:sz w:val="24"/>
                <w:szCs w:val="24"/>
                <w:bdr w:val="none" w:sz="0" w:space="0" w:color="auto" w:frame="1"/>
                <w:shd w:val="clear" w:color="auto" w:fill="FFFFFF"/>
                <w:lang w:val="uk-UA"/>
              </w:rPr>
              <w:t>https://org2.knuba.edu.ua/mod/resource/view.php?id=38769</w:t>
            </w:r>
          </w:p>
          <w:p w14:paraId="0CDA109C" w14:textId="22309645" w:rsidR="00BB1785" w:rsidRDefault="00FF563E" w:rsidP="00BB1785">
            <w:pPr>
              <w:pStyle w:val="1"/>
              <w:numPr>
                <w:ilvl w:val="0"/>
                <w:numId w:val="6"/>
              </w:numPr>
              <w:ind w:left="397" w:right="0" w:hanging="397"/>
              <w:jc w:val="both"/>
              <w:rPr>
                <w:rStyle w:val="rvts82"/>
                <w:sz w:val="24"/>
                <w:szCs w:val="24"/>
                <w:lang w:val="uk-UA"/>
              </w:rPr>
            </w:pPr>
            <w:r w:rsidRPr="0003732A">
              <w:rPr>
                <w:rStyle w:val="rvts82"/>
                <w:color w:val="000000"/>
                <w:sz w:val="24"/>
                <w:szCs w:val="24"/>
                <w:bdr w:val="none" w:sz="0" w:space="0" w:color="auto" w:frame="1"/>
                <w:shd w:val="clear" w:color="auto" w:fill="FFFFFF"/>
                <w:lang w:val="uk-UA"/>
              </w:rPr>
              <w:t>Лакофарбові матеріали: мeтодичні вказівки до вивчення дисципліни</w:t>
            </w:r>
            <w:r>
              <w:rPr>
                <w:rStyle w:val="rvts82"/>
                <w:color w:val="000000"/>
                <w:sz w:val="24"/>
                <w:szCs w:val="24"/>
                <w:bdr w:val="none" w:sz="0" w:space="0" w:color="auto" w:frame="1"/>
                <w:shd w:val="clear" w:color="auto" w:fill="FFFFFF"/>
                <w:lang w:val="uk-UA"/>
              </w:rPr>
              <w:t xml:space="preserve"> </w:t>
            </w:r>
            <w:r w:rsidRPr="002E2C89">
              <w:rPr>
                <w:rStyle w:val="rvts82"/>
                <w:color w:val="000000"/>
                <w:sz w:val="24"/>
                <w:szCs w:val="24"/>
                <w:bdr w:val="none" w:sz="0" w:space="0" w:color="auto" w:frame="1"/>
                <w:shd w:val="clear" w:color="auto" w:fill="FFFFFF"/>
                <w:lang w:val="uk-UA"/>
              </w:rPr>
              <w:t xml:space="preserve"> для студентів спеціальності 161 «Хімічні технології та</w:t>
            </w:r>
            <w:r>
              <w:rPr>
                <w:rStyle w:val="rvts82"/>
                <w:color w:val="000000"/>
                <w:sz w:val="24"/>
                <w:szCs w:val="24"/>
                <w:bdr w:val="none" w:sz="0" w:space="0" w:color="auto" w:frame="1"/>
                <w:shd w:val="clear" w:color="auto" w:fill="FFFFFF"/>
                <w:lang w:val="uk-UA"/>
              </w:rPr>
              <w:t xml:space="preserve"> і</w:t>
            </w:r>
            <w:r w:rsidRPr="002E2C89">
              <w:rPr>
                <w:rStyle w:val="rvts82"/>
                <w:color w:val="000000"/>
                <w:sz w:val="24"/>
                <w:szCs w:val="24"/>
                <w:bdr w:val="none" w:sz="0" w:space="0" w:color="auto" w:frame="1"/>
                <w:shd w:val="clear" w:color="auto" w:fill="FFFFFF"/>
                <w:lang w:val="uk-UA"/>
              </w:rPr>
              <w:t>нженерія спеціалізації «Новітні технології та дизайн сучасних стінових</w:t>
            </w:r>
            <w:r>
              <w:rPr>
                <w:rStyle w:val="rvts82"/>
                <w:color w:val="000000"/>
                <w:sz w:val="24"/>
                <w:szCs w:val="24"/>
                <w:bdr w:val="none" w:sz="0" w:space="0" w:color="auto" w:frame="1"/>
                <w:shd w:val="clear" w:color="auto" w:fill="FFFFFF"/>
                <w:lang w:val="uk-UA"/>
              </w:rPr>
              <w:t xml:space="preserve"> </w:t>
            </w:r>
            <w:r w:rsidRPr="002E2C89">
              <w:rPr>
                <w:rStyle w:val="rvts82"/>
                <w:color w:val="000000"/>
                <w:sz w:val="24"/>
                <w:szCs w:val="24"/>
                <w:bdr w:val="none" w:sz="0" w:space="0" w:color="auto" w:frame="1"/>
                <w:shd w:val="clear" w:color="auto" w:fill="FFFFFF"/>
                <w:lang w:val="uk-UA"/>
              </w:rPr>
              <w:t>та оздоблювальних матеріалів»</w:t>
            </w:r>
            <w:r>
              <w:rPr>
                <w:rStyle w:val="rvts82"/>
                <w:color w:val="000000"/>
                <w:sz w:val="24"/>
                <w:szCs w:val="24"/>
                <w:bdr w:val="none" w:sz="0" w:space="0" w:color="auto" w:frame="1"/>
                <w:shd w:val="clear" w:color="auto" w:fill="FFFFFF"/>
                <w:lang w:val="uk-UA"/>
              </w:rPr>
              <w:t xml:space="preserve"> </w:t>
            </w:r>
            <w:r w:rsidRPr="0003732A">
              <w:rPr>
                <w:rStyle w:val="rvts82"/>
                <w:color w:val="000000"/>
                <w:sz w:val="24"/>
                <w:szCs w:val="24"/>
                <w:bdr w:val="none" w:sz="0" w:space="0" w:color="auto" w:frame="1"/>
                <w:shd w:val="clear" w:color="auto" w:fill="FFFFFF"/>
                <w:lang w:val="uk-UA"/>
              </w:rPr>
              <w:t>/</w:t>
            </w:r>
            <w:r>
              <w:rPr>
                <w:rStyle w:val="rvts82"/>
                <w:color w:val="000000"/>
                <w:sz w:val="24"/>
                <w:szCs w:val="24"/>
                <w:bdr w:val="none" w:sz="0" w:space="0" w:color="auto" w:frame="1"/>
                <w:shd w:val="clear" w:color="auto" w:fill="FFFFFF"/>
                <w:lang w:val="uk-UA"/>
              </w:rPr>
              <w:t xml:space="preserve"> </w:t>
            </w:r>
            <w:r w:rsidRPr="0003732A">
              <w:rPr>
                <w:rStyle w:val="rvts82"/>
                <w:color w:val="000000"/>
                <w:sz w:val="24"/>
                <w:szCs w:val="24"/>
                <w:bdr w:val="none" w:sz="0" w:space="0" w:color="auto" w:frame="1"/>
                <w:shd w:val="clear" w:color="auto" w:fill="FFFFFF"/>
                <w:lang w:val="uk-UA"/>
              </w:rPr>
              <w:t>уклад.: В.І. Гоц, О.В. Ластівка. Київ: КНУБА, 2022. 14 с.</w:t>
            </w:r>
            <w:r>
              <w:rPr>
                <w:rStyle w:val="rvts82"/>
                <w:color w:val="000000"/>
                <w:sz w:val="24"/>
                <w:szCs w:val="24"/>
                <w:bdr w:val="none" w:sz="0" w:space="0" w:color="auto" w:frame="1"/>
                <w:shd w:val="clear" w:color="auto" w:fill="FFFFFF"/>
                <w:lang w:val="uk-UA"/>
              </w:rPr>
              <w:t xml:space="preserve"> </w:t>
            </w:r>
            <w:r w:rsidRPr="009C6B14">
              <w:rPr>
                <w:lang w:val="uk-UA"/>
              </w:rPr>
              <w:t xml:space="preserve"> </w:t>
            </w:r>
            <w:r w:rsidRPr="009D2E76">
              <w:rPr>
                <w:rStyle w:val="rvts82"/>
                <w:color w:val="000000"/>
                <w:sz w:val="24"/>
                <w:szCs w:val="24"/>
                <w:bdr w:val="none" w:sz="0" w:space="0" w:color="auto" w:frame="1"/>
                <w:shd w:val="clear" w:color="auto" w:fill="FFFFFF"/>
                <w:lang w:val="uk-UA"/>
              </w:rPr>
              <w:t>https://org2.knuba.edu.ua/mod/resource/view.php?id=46693</w:t>
            </w:r>
          </w:p>
          <w:p w14:paraId="45F61AA1" w14:textId="601DF8AB" w:rsidR="00BB1785" w:rsidRPr="00FF563E" w:rsidRDefault="00FF563E" w:rsidP="00BB1785">
            <w:pPr>
              <w:pStyle w:val="1"/>
              <w:numPr>
                <w:ilvl w:val="0"/>
                <w:numId w:val="6"/>
              </w:numPr>
              <w:ind w:left="397" w:right="0" w:hanging="397"/>
              <w:jc w:val="both"/>
              <w:rPr>
                <w:rStyle w:val="rvts82"/>
                <w:sz w:val="24"/>
                <w:szCs w:val="24"/>
                <w:lang w:val="uk-UA"/>
              </w:rPr>
            </w:pPr>
            <w:r w:rsidRPr="00086693">
              <w:rPr>
                <w:rStyle w:val="rvts82"/>
                <w:color w:val="000000"/>
                <w:sz w:val="24"/>
                <w:szCs w:val="24"/>
                <w:bdr w:val="none" w:sz="0" w:space="0" w:color="auto" w:frame="1"/>
                <w:shd w:val="clear" w:color="auto" w:fill="FFFFFF"/>
                <w:lang w:val="uk-UA"/>
              </w:rPr>
              <w:t>Ресурсо- та енергозбереження в технології стінових,</w:t>
            </w:r>
            <w:r>
              <w:rPr>
                <w:rStyle w:val="rvts82"/>
                <w:color w:val="000000"/>
                <w:sz w:val="24"/>
                <w:szCs w:val="24"/>
                <w:bdr w:val="none" w:sz="0" w:space="0" w:color="auto" w:frame="1"/>
                <w:shd w:val="clear" w:color="auto" w:fill="FFFFFF"/>
                <w:lang w:val="uk-UA"/>
              </w:rPr>
              <w:t xml:space="preserve"> </w:t>
            </w:r>
            <w:r w:rsidRPr="00086693">
              <w:rPr>
                <w:rStyle w:val="rvts82"/>
                <w:color w:val="000000"/>
                <w:sz w:val="24"/>
                <w:szCs w:val="24"/>
                <w:bdr w:val="none" w:sz="0" w:space="0" w:color="auto" w:frame="1"/>
                <w:shd w:val="clear" w:color="auto" w:fill="FFFFFF"/>
                <w:lang w:val="uk-UA"/>
              </w:rPr>
              <w:t>оздоблювальних та захисних матеріалів: методичні вказівки до</w:t>
            </w:r>
            <w:r>
              <w:rPr>
                <w:rStyle w:val="rvts82"/>
                <w:color w:val="000000"/>
                <w:sz w:val="24"/>
                <w:szCs w:val="24"/>
                <w:bdr w:val="none" w:sz="0" w:space="0" w:color="auto" w:frame="1"/>
                <w:shd w:val="clear" w:color="auto" w:fill="FFFFFF"/>
                <w:lang w:val="uk-UA"/>
              </w:rPr>
              <w:t xml:space="preserve"> </w:t>
            </w:r>
            <w:r w:rsidRPr="00086693">
              <w:rPr>
                <w:rStyle w:val="rvts82"/>
                <w:color w:val="000000"/>
                <w:sz w:val="24"/>
                <w:szCs w:val="24"/>
                <w:bdr w:val="none" w:sz="0" w:space="0" w:color="auto" w:frame="1"/>
                <w:shd w:val="clear" w:color="auto" w:fill="FFFFFF"/>
                <w:lang w:val="uk-UA"/>
              </w:rPr>
              <w:t>виконання контрольної роботи</w:t>
            </w:r>
            <w:r>
              <w:rPr>
                <w:rStyle w:val="rvts82"/>
                <w:color w:val="000000"/>
                <w:sz w:val="24"/>
                <w:szCs w:val="24"/>
                <w:bdr w:val="none" w:sz="0" w:space="0" w:color="auto" w:frame="1"/>
                <w:shd w:val="clear" w:color="auto" w:fill="FFFFFF"/>
                <w:lang w:val="uk-UA"/>
              </w:rPr>
              <w:t xml:space="preserve"> </w:t>
            </w:r>
            <w:r w:rsidRPr="002E2C89">
              <w:rPr>
                <w:rStyle w:val="rvts82"/>
                <w:color w:val="000000"/>
                <w:sz w:val="24"/>
                <w:szCs w:val="24"/>
                <w:bdr w:val="none" w:sz="0" w:space="0" w:color="auto" w:frame="1"/>
                <w:shd w:val="clear" w:color="auto" w:fill="FFFFFF"/>
                <w:lang w:val="uk-UA"/>
              </w:rPr>
              <w:t xml:space="preserve"> для студентів спеціальності 161 «Хімічні технології та</w:t>
            </w:r>
            <w:r>
              <w:rPr>
                <w:rStyle w:val="rvts82"/>
                <w:color w:val="000000"/>
                <w:sz w:val="24"/>
                <w:szCs w:val="24"/>
                <w:bdr w:val="none" w:sz="0" w:space="0" w:color="auto" w:frame="1"/>
                <w:shd w:val="clear" w:color="auto" w:fill="FFFFFF"/>
                <w:lang w:val="uk-UA"/>
              </w:rPr>
              <w:t xml:space="preserve"> і</w:t>
            </w:r>
            <w:r w:rsidRPr="002E2C89">
              <w:rPr>
                <w:rStyle w:val="rvts82"/>
                <w:color w:val="000000"/>
                <w:sz w:val="24"/>
                <w:szCs w:val="24"/>
                <w:bdr w:val="none" w:sz="0" w:space="0" w:color="auto" w:frame="1"/>
                <w:shd w:val="clear" w:color="auto" w:fill="FFFFFF"/>
                <w:lang w:val="uk-UA"/>
              </w:rPr>
              <w:t>нженерія спеціалізації «Новітні технології та дизайн сучасних стінових</w:t>
            </w:r>
            <w:r>
              <w:rPr>
                <w:rStyle w:val="rvts82"/>
                <w:color w:val="000000"/>
                <w:sz w:val="24"/>
                <w:szCs w:val="24"/>
                <w:bdr w:val="none" w:sz="0" w:space="0" w:color="auto" w:frame="1"/>
                <w:shd w:val="clear" w:color="auto" w:fill="FFFFFF"/>
                <w:lang w:val="uk-UA"/>
              </w:rPr>
              <w:t xml:space="preserve"> </w:t>
            </w:r>
            <w:r w:rsidRPr="002E2C89">
              <w:rPr>
                <w:rStyle w:val="rvts82"/>
                <w:color w:val="000000"/>
                <w:sz w:val="24"/>
                <w:szCs w:val="24"/>
                <w:bdr w:val="none" w:sz="0" w:space="0" w:color="auto" w:frame="1"/>
                <w:shd w:val="clear" w:color="auto" w:fill="FFFFFF"/>
                <w:lang w:val="uk-UA"/>
              </w:rPr>
              <w:t>та оздоблювальних матеріалів»</w:t>
            </w:r>
            <w:r w:rsidRPr="00086693">
              <w:rPr>
                <w:rStyle w:val="rvts82"/>
                <w:color w:val="000000"/>
                <w:sz w:val="24"/>
                <w:szCs w:val="24"/>
                <w:bdr w:val="none" w:sz="0" w:space="0" w:color="auto" w:frame="1"/>
                <w:shd w:val="clear" w:color="auto" w:fill="FFFFFF"/>
                <w:lang w:val="uk-UA"/>
              </w:rPr>
              <w:t xml:space="preserve"> /уклад.: В.І. Гоц, О.В. Ластівка. Київ:</w:t>
            </w:r>
            <w:r>
              <w:rPr>
                <w:rStyle w:val="rvts82"/>
                <w:color w:val="000000"/>
                <w:sz w:val="24"/>
                <w:szCs w:val="24"/>
                <w:bdr w:val="none" w:sz="0" w:space="0" w:color="auto" w:frame="1"/>
                <w:shd w:val="clear" w:color="auto" w:fill="FFFFFF"/>
                <w:lang w:val="uk-UA"/>
              </w:rPr>
              <w:t xml:space="preserve"> </w:t>
            </w:r>
            <w:r w:rsidRPr="00086693">
              <w:rPr>
                <w:rStyle w:val="rvts82"/>
                <w:color w:val="000000"/>
                <w:sz w:val="24"/>
                <w:szCs w:val="24"/>
                <w:bdr w:val="none" w:sz="0" w:space="0" w:color="auto" w:frame="1"/>
                <w:shd w:val="clear" w:color="auto" w:fill="FFFFFF"/>
                <w:lang w:val="uk-UA"/>
              </w:rPr>
              <w:t>КНУБА, 2023. 23 с</w:t>
            </w:r>
            <w:r>
              <w:rPr>
                <w:rStyle w:val="rvts82"/>
                <w:color w:val="000000"/>
                <w:sz w:val="24"/>
                <w:szCs w:val="24"/>
                <w:bdr w:val="none" w:sz="0" w:space="0" w:color="auto" w:frame="1"/>
                <w:shd w:val="clear" w:color="auto" w:fill="FFFFFF"/>
                <w:lang w:val="uk-UA"/>
              </w:rPr>
              <w:t>.</w:t>
            </w:r>
            <w:r w:rsidR="00865D85">
              <w:rPr>
                <w:rStyle w:val="rvts82"/>
                <w:color w:val="000000"/>
                <w:sz w:val="24"/>
                <w:szCs w:val="24"/>
                <w:bdr w:val="none" w:sz="0" w:space="0" w:color="auto" w:frame="1"/>
                <w:shd w:val="clear" w:color="auto" w:fill="FFFFFF"/>
                <w:lang w:val="uk-UA"/>
              </w:rPr>
              <w:t xml:space="preserve"> </w:t>
            </w:r>
            <w:r w:rsidR="00865D85">
              <w:t xml:space="preserve"> </w:t>
            </w:r>
            <w:r w:rsidR="00865D85" w:rsidRPr="00865D85">
              <w:rPr>
                <w:rStyle w:val="rvts82"/>
                <w:color w:val="000000"/>
                <w:sz w:val="24"/>
                <w:szCs w:val="24"/>
                <w:bdr w:val="none" w:sz="0" w:space="0" w:color="auto" w:frame="1"/>
                <w:shd w:val="clear" w:color="auto" w:fill="FFFFFF"/>
                <w:lang w:val="uk-UA"/>
              </w:rPr>
              <w:t>https://org2.knuba.edu.ua/mod/resource/view.php?id=47063</w:t>
            </w:r>
          </w:p>
          <w:p w14:paraId="3D3241D5" w14:textId="3CF43DAD" w:rsidR="00FF563E" w:rsidRPr="00FF563E" w:rsidRDefault="00FF563E" w:rsidP="00BB1785">
            <w:pPr>
              <w:pStyle w:val="1"/>
              <w:numPr>
                <w:ilvl w:val="0"/>
                <w:numId w:val="6"/>
              </w:numPr>
              <w:ind w:left="397" w:right="0" w:hanging="397"/>
              <w:jc w:val="both"/>
              <w:rPr>
                <w:rStyle w:val="rvts82"/>
                <w:sz w:val="24"/>
                <w:szCs w:val="24"/>
                <w:lang w:val="uk-UA"/>
              </w:rPr>
            </w:pPr>
            <w:r w:rsidRPr="00DA21FC">
              <w:rPr>
                <w:rStyle w:val="rvts82"/>
                <w:color w:val="000000"/>
                <w:sz w:val="24"/>
                <w:szCs w:val="24"/>
                <w:bdr w:val="none" w:sz="0" w:space="0" w:color="auto" w:frame="1"/>
                <w:shd w:val="clear" w:color="auto" w:fill="FFFFFF"/>
                <w:lang w:val="uk-UA"/>
              </w:rPr>
              <w:t>Ресурсо- та енергозбереження в технології стінових,</w:t>
            </w:r>
            <w:r>
              <w:rPr>
                <w:rStyle w:val="rvts82"/>
                <w:color w:val="000000"/>
                <w:sz w:val="24"/>
                <w:szCs w:val="24"/>
                <w:bdr w:val="none" w:sz="0" w:space="0" w:color="auto" w:frame="1"/>
                <w:shd w:val="clear" w:color="auto" w:fill="FFFFFF"/>
                <w:lang w:val="uk-UA"/>
              </w:rPr>
              <w:t xml:space="preserve"> </w:t>
            </w:r>
            <w:r w:rsidRPr="00DA21FC">
              <w:rPr>
                <w:rStyle w:val="rvts82"/>
                <w:color w:val="000000"/>
                <w:sz w:val="24"/>
                <w:szCs w:val="24"/>
                <w:bdr w:val="none" w:sz="0" w:space="0" w:color="auto" w:frame="1"/>
                <w:shd w:val="clear" w:color="auto" w:fill="FFFFFF"/>
                <w:lang w:val="uk-UA"/>
              </w:rPr>
              <w:t>оздоблювальних та захисних матеріалів: методичні вказівки до</w:t>
            </w:r>
            <w:r>
              <w:rPr>
                <w:rStyle w:val="rvts82"/>
                <w:color w:val="000000"/>
                <w:sz w:val="24"/>
                <w:szCs w:val="24"/>
                <w:bdr w:val="none" w:sz="0" w:space="0" w:color="auto" w:frame="1"/>
                <w:shd w:val="clear" w:color="auto" w:fill="FFFFFF"/>
                <w:lang w:val="uk-UA"/>
              </w:rPr>
              <w:t xml:space="preserve"> </w:t>
            </w:r>
            <w:r w:rsidRPr="00DA21FC">
              <w:rPr>
                <w:rStyle w:val="rvts82"/>
                <w:color w:val="000000"/>
                <w:sz w:val="24"/>
                <w:szCs w:val="24"/>
                <w:bdr w:val="none" w:sz="0" w:space="0" w:color="auto" w:frame="1"/>
                <w:shd w:val="clear" w:color="auto" w:fill="FFFFFF"/>
                <w:lang w:val="uk-UA"/>
              </w:rPr>
              <w:t>практичних занять</w:t>
            </w:r>
            <w:r>
              <w:rPr>
                <w:rStyle w:val="rvts82"/>
                <w:color w:val="000000"/>
                <w:sz w:val="24"/>
                <w:szCs w:val="24"/>
                <w:bdr w:val="none" w:sz="0" w:space="0" w:color="auto" w:frame="1"/>
                <w:shd w:val="clear" w:color="auto" w:fill="FFFFFF"/>
                <w:lang w:val="uk-UA"/>
              </w:rPr>
              <w:t xml:space="preserve"> </w:t>
            </w:r>
            <w:r w:rsidRPr="002E2C89">
              <w:rPr>
                <w:rStyle w:val="rvts82"/>
                <w:color w:val="000000"/>
                <w:sz w:val="24"/>
                <w:szCs w:val="24"/>
                <w:bdr w:val="none" w:sz="0" w:space="0" w:color="auto" w:frame="1"/>
                <w:shd w:val="clear" w:color="auto" w:fill="FFFFFF"/>
                <w:lang w:val="uk-UA"/>
              </w:rPr>
              <w:t xml:space="preserve"> для студентів спеціальності 161 «Хімічні технології та</w:t>
            </w:r>
            <w:r>
              <w:rPr>
                <w:rStyle w:val="rvts82"/>
                <w:color w:val="000000"/>
                <w:sz w:val="24"/>
                <w:szCs w:val="24"/>
                <w:bdr w:val="none" w:sz="0" w:space="0" w:color="auto" w:frame="1"/>
                <w:shd w:val="clear" w:color="auto" w:fill="FFFFFF"/>
                <w:lang w:val="uk-UA"/>
              </w:rPr>
              <w:t xml:space="preserve"> і</w:t>
            </w:r>
            <w:r w:rsidRPr="002E2C89">
              <w:rPr>
                <w:rStyle w:val="rvts82"/>
                <w:color w:val="000000"/>
                <w:sz w:val="24"/>
                <w:szCs w:val="24"/>
                <w:bdr w:val="none" w:sz="0" w:space="0" w:color="auto" w:frame="1"/>
                <w:shd w:val="clear" w:color="auto" w:fill="FFFFFF"/>
                <w:lang w:val="uk-UA"/>
              </w:rPr>
              <w:t>нженерія спеціалізації «Новітні технології та дизайн сучасних стінових</w:t>
            </w:r>
            <w:r>
              <w:rPr>
                <w:rStyle w:val="rvts82"/>
                <w:color w:val="000000"/>
                <w:sz w:val="24"/>
                <w:szCs w:val="24"/>
                <w:bdr w:val="none" w:sz="0" w:space="0" w:color="auto" w:frame="1"/>
                <w:shd w:val="clear" w:color="auto" w:fill="FFFFFF"/>
                <w:lang w:val="uk-UA"/>
              </w:rPr>
              <w:t xml:space="preserve"> </w:t>
            </w:r>
            <w:r w:rsidRPr="002E2C89">
              <w:rPr>
                <w:rStyle w:val="rvts82"/>
                <w:color w:val="000000"/>
                <w:sz w:val="24"/>
                <w:szCs w:val="24"/>
                <w:bdr w:val="none" w:sz="0" w:space="0" w:color="auto" w:frame="1"/>
                <w:shd w:val="clear" w:color="auto" w:fill="FFFFFF"/>
                <w:lang w:val="uk-UA"/>
              </w:rPr>
              <w:t>та оздоблювальних матеріалів»</w:t>
            </w:r>
            <w:r w:rsidRPr="00DA21FC">
              <w:rPr>
                <w:rStyle w:val="rvts82"/>
                <w:color w:val="000000"/>
                <w:sz w:val="24"/>
                <w:szCs w:val="24"/>
                <w:bdr w:val="none" w:sz="0" w:space="0" w:color="auto" w:frame="1"/>
                <w:shd w:val="clear" w:color="auto" w:fill="FFFFFF"/>
                <w:lang w:val="uk-UA"/>
              </w:rPr>
              <w:t xml:space="preserve"> /уклад.: В.І. Гоц, О.В. Ластівка. – Київ: КНУБА, 2023. –</w:t>
            </w:r>
            <w:r>
              <w:rPr>
                <w:rStyle w:val="rvts82"/>
                <w:color w:val="000000"/>
                <w:sz w:val="24"/>
                <w:szCs w:val="24"/>
                <w:bdr w:val="none" w:sz="0" w:space="0" w:color="auto" w:frame="1"/>
                <w:shd w:val="clear" w:color="auto" w:fill="FFFFFF"/>
                <w:lang w:val="uk-UA"/>
              </w:rPr>
              <w:t xml:space="preserve"> </w:t>
            </w:r>
            <w:r w:rsidRPr="00DA21FC">
              <w:rPr>
                <w:rStyle w:val="rvts82"/>
                <w:color w:val="000000"/>
                <w:sz w:val="24"/>
                <w:szCs w:val="24"/>
                <w:bdr w:val="none" w:sz="0" w:space="0" w:color="auto" w:frame="1"/>
                <w:shd w:val="clear" w:color="auto" w:fill="FFFFFF"/>
                <w:lang w:val="uk-UA"/>
              </w:rPr>
              <w:t>36 с.</w:t>
            </w:r>
            <w:r>
              <w:rPr>
                <w:rStyle w:val="rvts82"/>
                <w:color w:val="000000"/>
                <w:sz w:val="24"/>
                <w:szCs w:val="24"/>
                <w:bdr w:val="none" w:sz="0" w:space="0" w:color="auto" w:frame="1"/>
                <w:shd w:val="clear" w:color="auto" w:fill="FFFFFF"/>
                <w:lang w:val="uk-UA"/>
              </w:rPr>
              <w:t xml:space="preserve"> </w:t>
            </w:r>
            <w:r w:rsidRPr="009C6B14">
              <w:rPr>
                <w:lang w:val="uk-UA"/>
              </w:rPr>
              <w:t xml:space="preserve"> </w:t>
            </w:r>
            <w:r w:rsidRPr="003F472F">
              <w:rPr>
                <w:rStyle w:val="rvts82"/>
                <w:color w:val="000000"/>
                <w:sz w:val="24"/>
                <w:szCs w:val="24"/>
                <w:bdr w:val="none" w:sz="0" w:space="0" w:color="auto" w:frame="1"/>
                <w:shd w:val="clear" w:color="auto" w:fill="FFFFFF"/>
                <w:lang w:val="uk-UA"/>
              </w:rPr>
              <w:t>https://org2.knuba.edu.ua/mod/resource/view.php?id=46697</w:t>
            </w:r>
          </w:p>
          <w:p w14:paraId="00EEFA08" w14:textId="797D6986" w:rsidR="00FF563E" w:rsidRPr="00DA5543" w:rsidRDefault="00FF563E" w:rsidP="00BB1785">
            <w:pPr>
              <w:pStyle w:val="1"/>
              <w:numPr>
                <w:ilvl w:val="0"/>
                <w:numId w:val="6"/>
              </w:numPr>
              <w:ind w:left="397" w:right="0" w:hanging="397"/>
              <w:jc w:val="both"/>
              <w:rPr>
                <w:rStyle w:val="rvts82"/>
                <w:sz w:val="24"/>
                <w:szCs w:val="24"/>
                <w:lang w:val="uk-UA"/>
              </w:rPr>
            </w:pPr>
            <w:r>
              <w:rPr>
                <w:rStyle w:val="rvts82"/>
                <w:sz w:val="24"/>
                <w:szCs w:val="24"/>
                <w:bdr w:val="none" w:sz="0" w:space="0" w:color="auto" w:frame="1"/>
                <w:shd w:val="clear" w:color="auto" w:fill="FFFFFF"/>
                <w:lang w:val="uk-UA"/>
              </w:rPr>
              <w:t xml:space="preserve">Виробничі процеси та обладнання об’єктів автоматизації: </w:t>
            </w:r>
            <w:r w:rsidRPr="00086693">
              <w:rPr>
                <w:rStyle w:val="rvts82"/>
                <w:color w:val="000000"/>
                <w:sz w:val="24"/>
                <w:szCs w:val="24"/>
                <w:bdr w:val="none" w:sz="0" w:space="0" w:color="auto" w:frame="1"/>
                <w:shd w:val="clear" w:color="auto" w:fill="FFFFFF"/>
                <w:lang w:val="uk-UA"/>
              </w:rPr>
              <w:t>методичні вказівки до</w:t>
            </w:r>
            <w:r>
              <w:rPr>
                <w:rStyle w:val="rvts82"/>
                <w:color w:val="000000"/>
                <w:sz w:val="24"/>
                <w:szCs w:val="24"/>
                <w:bdr w:val="none" w:sz="0" w:space="0" w:color="auto" w:frame="1"/>
                <w:shd w:val="clear" w:color="auto" w:fill="FFFFFF"/>
                <w:lang w:val="uk-UA"/>
              </w:rPr>
              <w:t xml:space="preserve"> </w:t>
            </w:r>
            <w:r w:rsidRPr="00086693">
              <w:rPr>
                <w:rStyle w:val="rvts82"/>
                <w:color w:val="000000"/>
                <w:sz w:val="24"/>
                <w:szCs w:val="24"/>
                <w:bdr w:val="none" w:sz="0" w:space="0" w:color="auto" w:frame="1"/>
                <w:shd w:val="clear" w:color="auto" w:fill="FFFFFF"/>
                <w:lang w:val="uk-UA"/>
              </w:rPr>
              <w:t xml:space="preserve">виконання </w:t>
            </w:r>
            <w:r>
              <w:rPr>
                <w:rStyle w:val="rvts82"/>
                <w:color w:val="000000"/>
                <w:sz w:val="24"/>
                <w:szCs w:val="24"/>
                <w:bdr w:val="none" w:sz="0" w:space="0" w:color="auto" w:frame="1"/>
                <w:shd w:val="clear" w:color="auto" w:fill="FFFFFF"/>
                <w:lang w:val="uk-UA"/>
              </w:rPr>
              <w:t>індивідуального завдання</w:t>
            </w:r>
            <w:r w:rsidRPr="00086693">
              <w:rPr>
                <w:rStyle w:val="rvts82"/>
                <w:color w:val="000000"/>
                <w:sz w:val="24"/>
                <w:szCs w:val="24"/>
                <w:bdr w:val="none" w:sz="0" w:space="0" w:color="auto" w:frame="1"/>
                <w:shd w:val="clear" w:color="auto" w:fill="FFFFFF"/>
                <w:lang w:val="uk-UA"/>
              </w:rPr>
              <w:t xml:space="preserve"> </w:t>
            </w:r>
            <w:r>
              <w:rPr>
                <w:rStyle w:val="rvts82"/>
                <w:color w:val="000000"/>
                <w:sz w:val="24"/>
                <w:szCs w:val="24"/>
                <w:bdr w:val="none" w:sz="0" w:space="0" w:color="auto" w:frame="1"/>
                <w:shd w:val="clear" w:color="auto" w:fill="FFFFFF"/>
                <w:lang w:val="uk-UA"/>
              </w:rPr>
              <w:t xml:space="preserve">для студентів спеціальностей 122 «Комп’ютерні науки» (освітня програма ІУСТ) і 141 «Електроенергетика, електромеханіка» (освітня програма ЕСА та Е) </w:t>
            </w:r>
            <w:r w:rsidRPr="00086693">
              <w:rPr>
                <w:rStyle w:val="rvts82"/>
                <w:color w:val="000000"/>
                <w:sz w:val="24"/>
                <w:szCs w:val="24"/>
                <w:bdr w:val="none" w:sz="0" w:space="0" w:color="auto" w:frame="1"/>
                <w:shd w:val="clear" w:color="auto" w:fill="FFFFFF"/>
                <w:lang w:val="uk-UA"/>
              </w:rPr>
              <w:t xml:space="preserve">/уклад.: В.І. Гоц, О.В. Ластівка. </w:t>
            </w:r>
            <w:r w:rsidRPr="00086693">
              <w:rPr>
                <w:rStyle w:val="rvts82"/>
                <w:color w:val="000000"/>
                <w:sz w:val="24"/>
                <w:szCs w:val="24"/>
                <w:bdr w:val="none" w:sz="0" w:space="0" w:color="auto" w:frame="1"/>
                <w:shd w:val="clear" w:color="auto" w:fill="FFFFFF"/>
                <w:lang w:val="uk-UA"/>
              </w:rPr>
              <w:lastRenderedPageBreak/>
              <w:t>Київ:</w:t>
            </w:r>
            <w:r>
              <w:rPr>
                <w:rStyle w:val="rvts82"/>
                <w:color w:val="000000"/>
                <w:sz w:val="24"/>
                <w:szCs w:val="24"/>
                <w:bdr w:val="none" w:sz="0" w:space="0" w:color="auto" w:frame="1"/>
                <w:shd w:val="clear" w:color="auto" w:fill="FFFFFF"/>
                <w:lang w:val="uk-UA"/>
              </w:rPr>
              <w:t xml:space="preserve"> </w:t>
            </w:r>
            <w:r w:rsidRPr="00086693">
              <w:rPr>
                <w:rStyle w:val="rvts82"/>
                <w:color w:val="000000"/>
                <w:sz w:val="24"/>
                <w:szCs w:val="24"/>
                <w:bdr w:val="none" w:sz="0" w:space="0" w:color="auto" w:frame="1"/>
                <w:shd w:val="clear" w:color="auto" w:fill="FFFFFF"/>
                <w:lang w:val="uk-UA"/>
              </w:rPr>
              <w:t>КНУБА, 2023.</w:t>
            </w:r>
            <w:r w:rsidR="000E6B9F">
              <w:rPr>
                <w:rStyle w:val="rvts82"/>
                <w:color w:val="000000"/>
                <w:sz w:val="24"/>
                <w:szCs w:val="24"/>
                <w:bdr w:val="none" w:sz="0" w:space="0" w:color="auto" w:frame="1"/>
                <w:shd w:val="clear" w:color="auto" w:fill="FFFFFF"/>
                <w:lang w:val="uk-UA"/>
              </w:rPr>
              <w:t xml:space="preserve"> </w:t>
            </w:r>
            <w:r w:rsidRPr="00086693">
              <w:rPr>
                <w:rStyle w:val="rvts82"/>
                <w:color w:val="000000"/>
                <w:sz w:val="24"/>
                <w:szCs w:val="24"/>
                <w:bdr w:val="none" w:sz="0" w:space="0" w:color="auto" w:frame="1"/>
                <w:shd w:val="clear" w:color="auto" w:fill="FFFFFF"/>
                <w:lang w:val="uk-UA"/>
              </w:rPr>
              <w:t>2</w:t>
            </w:r>
            <w:r>
              <w:rPr>
                <w:rStyle w:val="rvts82"/>
                <w:color w:val="000000"/>
                <w:sz w:val="24"/>
                <w:szCs w:val="24"/>
                <w:bdr w:val="none" w:sz="0" w:space="0" w:color="auto" w:frame="1"/>
                <w:shd w:val="clear" w:color="auto" w:fill="FFFFFF"/>
                <w:lang w:val="uk-UA"/>
              </w:rPr>
              <w:t>4</w:t>
            </w:r>
            <w:r w:rsidRPr="00086693">
              <w:rPr>
                <w:rStyle w:val="rvts82"/>
                <w:color w:val="000000"/>
                <w:sz w:val="24"/>
                <w:szCs w:val="24"/>
                <w:bdr w:val="none" w:sz="0" w:space="0" w:color="auto" w:frame="1"/>
                <w:shd w:val="clear" w:color="auto" w:fill="FFFFFF"/>
                <w:lang w:val="uk-UA"/>
              </w:rPr>
              <w:t xml:space="preserve"> с</w:t>
            </w:r>
            <w:r>
              <w:rPr>
                <w:rStyle w:val="rvts82"/>
                <w:color w:val="000000"/>
                <w:sz w:val="24"/>
                <w:szCs w:val="24"/>
                <w:bdr w:val="none" w:sz="0" w:space="0" w:color="auto" w:frame="1"/>
                <w:shd w:val="clear" w:color="auto" w:fill="FFFFFF"/>
                <w:lang w:val="uk-UA"/>
              </w:rPr>
              <w:t xml:space="preserve">. </w:t>
            </w:r>
            <w:r w:rsidRPr="009C6B14">
              <w:rPr>
                <w:lang w:val="uk-UA"/>
              </w:rPr>
              <w:t xml:space="preserve"> </w:t>
            </w:r>
            <w:r w:rsidRPr="00450848">
              <w:rPr>
                <w:rStyle w:val="rvts82"/>
                <w:color w:val="000000"/>
                <w:sz w:val="24"/>
                <w:szCs w:val="24"/>
                <w:bdr w:val="none" w:sz="0" w:space="0" w:color="auto" w:frame="1"/>
                <w:shd w:val="clear" w:color="auto" w:fill="FFFFFF"/>
                <w:lang w:val="uk-UA"/>
              </w:rPr>
              <w:t>https://org2.knuba.edu.ua/mod/resource/view.php?id=25181</w:t>
            </w:r>
          </w:p>
          <w:p w14:paraId="0D686117" w14:textId="77777777" w:rsidR="00703B3E" w:rsidRPr="00DC09EA" w:rsidRDefault="00703B3E"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DC09EA" w14:paraId="6E0924D8" w14:textId="77777777" w:rsidTr="008C5762">
        <w:tc>
          <w:tcPr>
            <w:tcW w:w="5812" w:type="dxa"/>
            <w:tcMar>
              <w:top w:w="57" w:type="dxa"/>
              <w:bottom w:w="57" w:type="dxa"/>
            </w:tcMar>
          </w:tcPr>
          <w:p w14:paraId="4E35933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5)</w:t>
            </w:r>
            <w:r w:rsidRPr="00DC09EA">
              <w:rPr>
                <w:rFonts w:ascii="Times New Roman" w:hAnsi="Times New Roman" w:cs="Times New Roman"/>
                <w:sz w:val="24"/>
                <w:szCs w:val="24"/>
              </w:rPr>
              <w:t xml:space="preserve"> захист дисертації на здобуття наукового ступеня</w:t>
            </w:r>
          </w:p>
        </w:tc>
        <w:tc>
          <w:tcPr>
            <w:tcW w:w="8758" w:type="dxa"/>
            <w:tcMar>
              <w:top w:w="57" w:type="dxa"/>
              <w:bottom w:w="57" w:type="dxa"/>
            </w:tcMar>
          </w:tcPr>
          <w:p w14:paraId="785DFAE6" w14:textId="77777777" w:rsidR="00703B3E" w:rsidRDefault="00F85FEE" w:rsidP="006E2B07">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r>
              <w:rPr>
                <w:rStyle w:val="rvts82"/>
                <w:rFonts w:ascii="Times New Roman" w:hAnsi="Times New Roman" w:cs="Times New Roman"/>
                <w:i/>
                <w:iCs/>
                <w:sz w:val="24"/>
                <w:szCs w:val="24"/>
                <w:bdr w:val="none" w:sz="0" w:space="0" w:color="auto" w:frame="1"/>
                <w:shd w:val="clear" w:color="auto" w:fill="FFFFFF"/>
                <w:lang w:val="uk-UA"/>
              </w:rPr>
              <w:t>серія та номер диплома, шифр та назва спеціальності, тема роботи, ким виданий документ, дата видачі</w:t>
            </w:r>
          </w:p>
          <w:p w14:paraId="486F39CC" w14:textId="77777777" w:rsidR="00F85FEE" w:rsidRPr="00F85FEE" w:rsidRDefault="00F85FEE" w:rsidP="006E2B07">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p>
        </w:tc>
      </w:tr>
      <w:tr w:rsidR="00703B3E" w:rsidRPr="00DC09EA" w14:paraId="37256CED" w14:textId="77777777" w:rsidTr="008C5762">
        <w:tc>
          <w:tcPr>
            <w:tcW w:w="5812" w:type="dxa"/>
            <w:tcMar>
              <w:top w:w="57" w:type="dxa"/>
              <w:bottom w:w="57" w:type="dxa"/>
            </w:tcMar>
          </w:tcPr>
          <w:p w14:paraId="6FD75539"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6)</w:t>
            </w:r>
            <w:r w:rsidRPr="00DC09EA">
              <w:rPr>
                <w:rFonts w:ascii="Times New Roman" w:hAnsi="Times New Roman" w:cs="Times New Roman"/>
                <w:sz w:val="24"/>
                <w:szCs w:val="24"/>
              </w:rPr>
              <w:t xml:space="preserve"> наукове керівництво (консультування) здобувача, який </w:t>
            </w:r>
            <w:r w:rsidRPr="00DC09EA">
              <w:rPr>
                <w:rFonts w:ascii="Times New Roman" w:hAnsi="Times New Roman" w:cs="Times New Roman"/>
                <w:i/>
                <w:iCs/>
                <w:sz w:val="24"/>
                <w:szCs w:val="24"/>
              </w:rPr>
              <w:t>одержав документ</w:t>
            </w:r>
            <w:r w:rsidRPr="00DC09EA">
              <w:rPr>
                <w:rFonts w:ascii="Times New Roman" w:hAnsi="Times New Roman" w:cs="Times New Roman"/>
                <w:sz w:val="24"/>
                <w:szCs w:val="24"/>
              </w:rPr>
              <w:t xml:space="preserve"> про присудження наукового ступеня</w:t>
            </w:r>
          </w:p>
        </w:tc>
        <w:tc>
          <w:tcPr>
            <w:tcW w:w="8758" w:type="dxa"/>
            <w:tcMar>
              <w:top w:w="57" w:type="dxa"/>
              <w:bottom w:w="57" w:type="dxa"/>
            </w:tcMar>
          </w:tcPr>
          <w:p w14:paraId="32ED5522" w14:textId="77777777" w:rsidR="00D63B0B" w:rsidRDefault="00D63B0B" w:rsidP="00D63B0B">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r>
              <w:rPr>
                <w:rStyle w:val="rvts82"/>
                <w:rFonts w:ascii="Times New Roman" w:hAnsi="Times New Roman" w:cs="Times New Roman"/>
                <w:i/>
                <w:iCs/>
                <w:sz w:val="24"/>
                <w:szCs w:val="24"/>
                <w:bdr w:val="none" w:sz="0" w:space="0" w:color="auto" w:frame="1"/>
                <w:shd w:val="clear" w:color="auto" w:fill="FFFFFF"/>
                <w:lang w:val="uk-UA"/>
              </w:rPr>
              <w:t>прізвище ім’я (по батькові) здобувача,  серія та номер диплома, шифр та назва спеціальності, тема роботи, ким виданий документ, дата видачі</w:t>
            </w:r>
          </w:p>
          <w:p w14:paraId="55E7C2B5" w14:textId="77777777" w:rsidR="00D63B0B" w:rsidRPr="00D63B0B" w:rsidRDefault="00D63B0B" w:rsidP="006E2B07">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p>
        </w:tc>
      </w:tr>
      <w:tr w:rsidR="00703B3E" w:rsidRPr="00DC09EA" w14:paraId="6CF75B85" w14:textId="77777777" w:rsidTr="008C5762">
        <w:tc>
          <w:tcPr>
            <w:tcW w:w="5812" w:type="dxa"/>
            <w:tcMar>
              <w:top w:w="57" w:type="dxa"/>
              <w:bottom w:w="57" w:type="dxa"/>
            </w:tcMar>
          </w:tcPr>
          <w:p w14:paraId="31D08B67"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7)</w:t>
            </w:r>
            <w:r w:rsidRPr="00DC09EA">
              <w:rPr>
                <w:rFonts w:ascii="Times New Roman" w:hAnsi="Times New Roman" w:cs="Times New Roman"/>
                <w:sz w:val="24"/>
                <w:szCs w:val="24"/>
              </w:rPr>
              <w:t xml:space="preserve"> участь в атестації наукових кадрів як офіційного опонента або члена постійної спеціалізованої вченої </w:t>
            </w:r>
            <w:r w:rsidRPr="00DC09EA">
              <w:rPr>
                <w:rFonts w:ascii="Times New Roman" w:hAnsi="Times New Roman" w:cs="Times New Roman"/>
                <w:spacing w:val="-3"/>
                <w:sz w:val="24"/>
                <w:szCs w:val="24"/>
              </w:rPr>
              <w:t xml:space="preserve">ради, </w:t>
            </w:r>
            <w:r w:rsidRPr="00DC09EA">
              <w:rPr>
                <w:rFonts w:ascii="Times New Roman" w:hAnsi="Times New Roman" w:cs="Times New Roman"/>
                <w:i/>
                <w:iCs/>
                <w:spacing w:val="-3"/>
                <w:sz w:val="24"/>
                <w:szCs w:val="24"/>
              </w:rPr>
              <w:t>або члена не менше трьох разових спеціалізованих</w:t>
            </w:r>
            <w:r w:rsidRPr="00DC09EA">
              <w:rPr>
                <w:rFonts w:ascii="Times New Roman" w:hAnsi="Times New Roman" w:cs="Times New Roman"/>
                <w:i/>
                <w:iCs/>
                <w:sz w:val="24"/>
                <w:szCs w:val="24"/>
              </w:rPr>
              <w:t xml:space="preserve"> вчених рад</w:t>
            </w:r>
          </w:p>
        </w:tc>
        <w:tc>
          <w:tcPr>
            <w:tcW w:w="8758" w:type="dxa"/>
            <w:tcMar>
              <w:top w:w="57" w:type="dxa"/>
              <w:bottom w:w="57" w:type="dxa"/>
            </w:tcMar>
          </w:tcPr>
          <w:p w14:paraId="1A6AAB7D" w14:textId="77777777" w:rsidR="00703B3E" w:rsidRDefault="00D06C79"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t xml:space="preserve">дата участі, </w:t>
            </w:r>
            <w:r w:rsidR="00941BD6">
              <w:rPr>
                <w:rStyle w:val="rvts82"/>
                <w:rFonts w:ascii="Times New Roman" w:hAnsi="Times New Roman" w:cs="Times New Roman"/>
                <w:i/>
                <w:iCs/>
                <w:color w:val="000000"/>
                <w:sz w:val="24"/>
                <w:szCs w:val="24"/>
                <w:bdr w:val="none" w:sz="0" w:space="0" w:color="auto" w:frame="1"/>
                <w:shd w:val="clear" w:color="auto" w:fill="FFFFFF"/>
                <w:lang w:val="uk-UA"/>
              </w:rPr>
              <w:t>відомості про захід</w:t>
            </w:r>
            <w:r w:rsidR="00A72648">
              <w:rPr>
                <w:rStyle w:val="rvts82"/>
                <w:rFonts w:ascii="Times New Roman" w:hAnsi="Times New Roman" w:cs="Times New Roman"/>
                <w:i/>
                <w:iCs/>
                <w:color w:val="000000"/>
                <w:sz w:val="24"/>
                <w:szCs w:val="24"/>
                <w:bdr w:val="none" w:sz="0" w:space="0" w:color="auto" w:frame="1"/>
                <w:shd w:val="clear" w:color="auto" w:fill="FFFFFF"/>
                <w:lang w:val="uk-UA"/>
              </w:rPr>
              <w:t>, що підтверджують участь в атестації</w:t>
            </w:r>
          </w:p>
          <w:p w14:paraId="46DF116A" w14:textId="77777777" w:rsidR="00973CD0" w:rsidRDefault="00930FA9" w:rsidP="006E2B07">
            <w:pPr>
              <w:pStyle w:val="aa"/>
              <w:numPr>
                <w:ilvl w:val="0"/>
                <w:numId w:val="11"/>
              </w:num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Член </w:t>
            </w: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спеціалізованої </w:t>
            </w:r>
            <w:r w:rsidRPr="00973CD0">
              <w:rPr>
                <w:rStyle w:val="rvts82"/>
                <w:rFonts w:ascii="Times New Roman" w:hAnsi="Times New Roman" w:cs="Times New Roman"/>
                <w:color w:val="000000"/>
                <w:sz w:val="24"/>
                <w:szCs w:val="24"/>
                <w:bdr w:val="none" w:sz="0" w:space="0" w:color="auto" w:frame="1"/>
                <w:shd w:val="clear" w:color="auto" w:fill="FFFFFF"/>
                <w:lang w:val="uk-UA"/>
              </w:rPr>
              <w:t>вченої ради Д 26.056.05 КНУБА</w:t>
            </w:r>
          </w:p>
          <w:p w14:paraId="50CC7697" w14:textId="77777777" w:rsidR="00973CD0" w:rsidRPr="00973CD0" w:rsidRDefault="00930FA9" w:rsidP="00973CD0">
            <w:pPr>
              <w:pStyle w:val="aa"/>
              <w:numPr>
                <w:ilvl w:val="0"/>
                <w:numId w:val="11"/>
              </w:num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Член спеціалізованої вченої ради Національного університету «Львівська політехніка» </w:t>
            </w: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 Д 35.052.17</w:t>
            </w:r>
            <w:r w:rsidR="00973CD0">
              <w:rPr>
                <w:rStyle w:val="rvts82"/>
                <w:rFonts w:ascii="Times New Roman" w:hAnsi="Times New Roman" w:cs="Times New Roman"/>
                <w:color w:val="000000"/>
                <w:sz w:val="24"/>
                <w:szCs w:val="24"/>
                <w:bdr w:val="none" w:sz="0" w:space="0" w:color="auto" w:frame="1"/>
                <w:shd w:val="clear" w:color="auto" w:fill="FFFFFF"/>
                <w:lang w:val="uk-UA"/>
              </w:rPr>
              <w:t xml:space="preserve"> </w:t>
            </w:r>
            <w:r w:rsidRPr="00973CD0">
              <w:rPr>
                <w:rStyle w:val="rvts82"/>
                <w:rFonts w:ascii="Times New Roman" w:hAnsi="Times New Roman" w:cs="Times New Roman"/>
                <w:color w:val="000000"/>
                <w:sz w:val="24"/>
                <w:szCs w:val="24"/>
                <w:bdr w:val="none" w:sz="0" w:space="0" w:color="auto" w:frame="1"/>
                <w:shd w:val="clear" w:color="auto" w:fill="FFFFFF"/>
                <w:lang w:val="uk-UA"/>
              </w:rPr>
              <w:t>https://lpnu.ua/spetsrady/d-3505217/chleny-vchenoi-rady</w:t>
            </w:r>
          </w:p>
          <w:p w14:paraId="2F011C32" w14:textId="475DC6A6" w:rsidR="00930FA9" w:rsidRPr="00973CD0" w:rsidRDefault="00973CD0" w:rsidP="00973CD0">
            <w:pPr>
              <w:pStyle w:val="aa"/>
              <w:numPr>
                <w:ilvl w:val="0"/>
                <w:numId w:val="11"/>
              </w:num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 xml:space="preserve">Голова </w:t>
            </w:r>
            <w:r>
              <w:t xml:space="preserve"> </w:t>
            </w: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спеціалізованої </w:t>
            </w:r>
            <w:r>
              <w:rPr>
                <w:rStyle w:val="rvts82"/>
                <w:rFonts w:ascii="Times New Roman" w:hAnsi="Times New Roman" w:cs="Times New Roman"/>
                <w:color w:val="000000"/>
                <w:sz w:val="24"/>
                <w:szCs w:val="24"/>
                <w:bdr w:val="none" w:sz="0" w:space="0" w:color="auto" w:frame="1"/>
                <w:shd w:val="clear" w:color="auto" w:fill="FFFFFF"/>
                <w:lang w:val="uk-UA"/>
              </w:rPr>
              <w:t xml:space="preserve">вченої </w:t>
            </w:r>
            <w:r w:rsidRPr="00973CD0">
              <w:rPr>
                <w:rStyle w:val="rvts82"/>
                <w:rFonts w:ascii="Times New Roman" w:hAnsi="Times New Roman" w:cs="Times New Roman"/>
                <w:color w:val="000000"/>
                <w:sz w:val="24"/>
                <w:szCs w:val="24"/>
                <w:bdr w:val="none" w:sz="0" w:space="0" w:color="auto" w:frame="1"/>
                <w:shd w:val="clear" w:color="auto" w:fill="FFFFFF"/>
                <w:lang w:val="uk-UA"/>
              </w:rPr>
              <w:t>ради</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t xml:space="preserve"> </w:t>
            </w:r>
            <w:r w:rsidRPr="00973CD0">
              <w:rPr>
                <w:rStyle w:val="rvts82"/>
                <w:rFonts w:ascii="Times New Roman" w:hAnsi="Times New Roman" w:cs="Times New Roman"/>
                <w:color w:val="000000"/>
                <w:sz w:val="24"/>
                <w:szCs w:val="24"/>
                <w:bdr w:val="none" w:sz="0" w:space="0" w:color="auto" w:frame="1"/>
                <w:shd w:val="clear" w:color="auto" w:fill="FFFFFF"/>
                <w:lang w:val="uk-UA"/>
              </w:rPr>
              <w:t>ДФ 12.192 Будівництво та цивільна інженерія</w:t>
            </w:r>
            <w:r w:rsidR="00F80FEE">
              <w:rPr>
                <w:rStyle w:val="rvts82"/>
                <w:rFonts w:ascii="Times New Roman" w:hAnsi="Times New Roman" w:cs="Times New Roman"/>
                <w:color w:val="000000"/>
                <w:sz w:val="24"/>
                <w:szCs w:val="24"/>
                <w:bdr w:val="none" w:sz="0" w:space="0" w:color="auto" w:frame="1"/>
                <w:shd w:val="clear" w:color="auto" w:fill="FFFFFF"/>
                <w:lang w:val="en-US"/>
              </w:rPr>
              <w:t xml:space="preserve"> </w:t>
            </w:r>
            <w:r w:rsidR="00F80FEE" w:rsidRPr="00973CD0">
              <w:rPr>
                <w:rStyle w:val="rvts82"/>
                <w:rFonts w:ascii="Times New Roman" w:hAnsi="Times New Roman" w:cs="Times New Roman"/>
                <w:color w:val="000000"/>
                <w:sz w:val="24"/>
                <w:szCs w:val="24"/>
                <w:bdr w:val="none" w:sz="0" w:space="0" w:color="auto" w:frame="1"/>
                <w:shd w:val="clear" w:color="auto" w:fill="FFFFFF"/>
                <w:lang w:val="uk-UA"/>
              </w:rPr>
              <w:t xml:space="preserve"> </w:t>
            </w:r>
            <w:r w:rsidR="00F80FEE" w:rsidRPr="00973CD0">
              <w:rPr>
                <w:rStyle w:val="rvts82"/>
                <w:rFonts w:ascii="Times New Roman" w:hAnsi="Times New Roman" w:cs="Times New Roman"/>
                <w:color w:val="000000"/>
                <w:sz w:val="24"/>
                <w:szCs w:val="24"/>
                <w:bdr w:val="none" w:sz="0" w:space="0" w:color="auto" w:frame="1"/>
                <w:shd w:val="clear" w:color="auto" w:fill="FFFFFF"/>
                <w:lang w:val="uk-UA"/>
              </w:rPr>
              <w:t>КНУБА</w:t>
            </w:r>
            <w:r w:rsidR="00F80FEE">
              <w:rPr>
                <w:rStyle w:val="rvts82"/>
                <w:rFonts w:ascii="Times New Roman" w:hAnsi="Times New Roman" w:cs="Times New Roman"/>
                <w:color w:val="000000"/>
                <w:sz w:val="24"/>
                <w:szCs w:val="24"/>
                <w:bdr w:val="none" w:sz="0" w:space="0" w:color="auto" w:frame="1"/>
                <w:shd w:val="clear" w:color="auto" w:fill="FFFFFF"/>
                <w:lang w:val="uk-UA"/>
              </w:rPr>
              <w:t xml:space="preserve"> </w:t>
            </w:r>
            <w:r>
              <w:rPr>
                <w:rStyle w:val="rvts82"/>
                <w:rFonts w:ascii="Times New Roman" w:hAnsi="Times New Roman" w:cs="Times New Roman"/>
                <w:color w:val="000000"/>
                <w:sz w:val="24"/>
                <w:szCs w:val="24"/>
                <w:bdr w:val="none" w:sz="0" w:space="0" w:color="auto" w:frame="1"/>
                <w:shd w:val="clear" w:color="auto" w:fill="FFFFFF"/>
                <w:lang w:val="uk-UA"/>
              </w:rPr>
              <w:t xml:space="preserve"> для </w:t>
            </w:r>
            <w:r>
              <w:t xml:space="preserve"> </w:t>
            </w:r>
            <w:r w:rsidRPr="00973CD0">
              <w:rPr>
                <w:rStyle w:val="rvts82"/>
                <w:rFonts w:ascii="Times New Roman" w:hAnsi="Times New Roman" w:cs="Times New Roman"/>
                <w:color w:val="000000"/>
                <w:sz w:val="24"/>
                <w:szCs w:val="24"/>
                <w:bdr w:val="none" w:sz="0" w:space="0" w:color="auto" w:frame="1"/>
                <w:shd w:val="clear" w:color="auto" w:fill="FFFFFF"/>
                <w:lang w:val="uk-UA"/>
              </w:rPr>
              <w:t>разового захисту дисертації Бойко</w:t>
            </w:r>
            <w:r>
              <w:rPr>
                <w:rStyle w:val="rvts82"/>
                <w:rFonts w:ascii="Times New Roman" w:hAnsi="Times New Roman" w:cs="Times New Roman"/>
                <w:color w:val="000000"/>
                <w:sz w:val="24"/>
                <w:szCs w:val="24"/>
                <w:bdr w:val="none" w:sz="0" w:space="0" w:color="auto" w:frame="1"/>
                <w:shd w:val="clear" w:color="auto" w:fill="FFFFFF"/>
                <w:lang w:val="uk-UA"/>
              </w:rPr>
              <w:t xml:space="preserve"> О.В.</w:t>
            </w:r>
          </w:p>
          <w:p w14:paraId="103A9802" w14:textId="7649C7F2" w:rsidR="00973CD0" w:rsidRPr="00973CD0" w:rsidRDefault="00973CD0" w:rsidP="00973CD0">
            <w:pPr>
              <w:pStyle w:val="aa"/>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973CD0">
              <w:rPr>
                <w:rStyle w:val="rvts82"/>
                <w:rFonts w:ascii="Times New Roman" w:hAnsi="Times New Roman" w:cs="Times New Roman"/>
                <w:color w:val="000000"/>
                <w:sz w:val="24"/>
                <w:szCs w:val="24"/>
                <w:bdr w:val="none" w:sz="0" w:space="0" w:color="auto" w:frame="1"/>
                <w:shd w:val="clear" w:color="auto" w:fill="FFFFFF"/>
                <w:lang w:val="uk-UA"/>
              </w:rPr>
              <w:t>https://www.knuba.edu.ua/df-12-192-budivnycztvo-ta-czyvilna-inzheneriya/</w:t>
            </w:r>
          </w:p>
          <w:p w14:paraId="1E9C94C1" w14:textId="520876A9" w:rsidR="00973CD0" w:rsidRPr="00973CD0" w:rsidRDefault="00973CD0" w:rsidP="00973CD0">
            <w:pPr>
              <w:pStyle w:val="aa"/>
              <w:numPr>
                <w:ilvl w:val="0"/>
                <w:numId w:val="11"/>
              </w:num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 xml:space="preserve">Голова </w:t>
            </w:r>
            <w:r>
              <w:t xml:space="preserve"> </w:t>
            </w: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спеціалізованої </w:t>
            </w:r>
            <w:r>
              <w:rPr>
                <w:rStyle w:val="rvts82"/>
                <w:rFonts w:ascii="Times New Roman" w:hAnsi="Times New Roman" w:cs="Times New Roman"/>
                <w:color w:val="000000"/>
                <w:sz w:val="24"/>
                <w:szCs w:val="24"/>
                <w:bdr w:val="none" w:sz="0" w:space="0" w:color="auto" w:frame="1"/>
                <w:shd w:val="clear" w:color="auto" w:fill="FFFFFF"/>
                <w:lang w:val="uk-UA"/>
              </w:rPr>
              <w:t xml:space="preserve">вченої </w:t>
            </w:r>
            <w:r w:rsidRPr="00973CD0">
              <w:rPr>
                <w:rStyle w:val="rvts82"/>
                <w:rFonts w:ascii="Times New Roman" w:hAnsi="Times New Roman" w:cs="Times New Roman"/>
                <w:color w:val="000000"/>
                <w:sz w:val="24"/>
                <w:szCs w:val="24"/>
                <w:bdr w:val="none" w:sz="0" w:space="0" w:color="auto" w:frame="1"/>
                <w:shd w:val="clear" w:color="auto" w:fill="FFFFFF"/>
                <w:lang w:val="uk-UA"/>
              </w:rPr>
              <w:t>ради</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t xml:space="preserve"> </w:t>
            </w: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ДФ </w:t>
            </w:r>
            <w:r>
              <w:rPr>
                <w:rStyle w:val="rvts82"/>
                <w:rFonts w:ascii="Times New Roman" w:hAnsi="Times New Roman" w:cs="Times New Roman"/>
                <w:color w:val="000000"/>
                <w:sz w:val="24"/>
                <w:szCs w:val="24"/>
                <w:bdr w:val="none" w:sz="0" w:space="0" w:color="auto" w:frame="1"/>
                <w:shd w:val="clear" w:color="auto" w:fill="FFFFFF"/>
                <w:lang w:val="uk-UA"/>
              </w:rPr>
              <w:t>2</w:t>
            </w:r>
            <w:r w:rsidRPr="00973CD0">
              <w:rPr>
                <w:rStyle w:val="rvts82"/>
                <w:rFonts w:ascii="Times New Roman" w:hAnsi="Times New Roman" w:cs="Times New Roman"/>
                <w:color w:val="000000"/>
                <w:sz w:val="24"/>
                <w:szCs w:val="24"/>
                <w:bdr w:val="none" w:sz="0" w:space="0" w:color="auto" w:frame="1"/>
                <w:shd w:val="clear" w:color="auto" w:fill="FFFFFF"/>
                <w:lang w:val="uk-UA"/>
              </w:rPr>
              <w:t>2.192 Будівництво та цивільна інженерія</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sidR="00F80FEE" w:rsidRPr="00973CD0">
              <w:rPr>
                <w:rStyle w:val="rvts82"/>
                <w:rFonts w:ascii="Times New Roman" w:hAnsi="Times New Roman" w:cs="Times New Roman"/>
                <w:color w:val="000000"/>
                <w:sz w:val="24"/>
                <w:szCs w:val="24"/>
                <w:bdr w:val="none" w:sz="0" w:space="0" w:color="auto" w:frame="1"/>
                <w:shd w:val="clear" w:color="auto" w:fill="FFFFFF"/>
                <w:lang w:val="uk-UA"/>
              </w:rPr>
              <w:t xml:space="preserve"> </w:t>
            </w:r>
            <w:r w:rsidR="00F80FEE" w:rsidRPr="00973CD0">
              <w:rPr>
                <w:rStyle w:val="rvts82"/>
                <w:rFonts w:ascii="Times New Roman" w:hAnsi="Times New Roman" w:cs="Times New Roman"/>
                <w:color w:val="000000"/>
                <w:sz w:val="24"/>
                <w:szCs w:val="24"/>
                <w:bdr w:val="none" w:sz="0" w:space="0" w:color="auto" w:frame="1"/>
                <w:shd w:val="clear" w:color="auto" w:fill="FFFFFF"/>
                <w:lang w:val="uk-UA"/>
              </w:rPr>
              <w:t>КНУБА</w:t>
            </w:r>
            <w:r w:rsidR="00F80FEE">
              <w:rPr>
                <w:rStyle w:val="rvts82"/>
                <w:rFonts w:ascii="Times New Roman" w:hAnsi="Times New Roman" w:cs="Times New Roman"/>
                <w:color w:val="000000"/>
                <w:sz w:val="24"/>
                <w:szCs w:val="24"/>
                <w:bdr w:val="none" w:sz="0" w:space="0" w:color="auto" w:frame="1"/>
                <w:shd w:val="clear" w:color="auto" w:fill="FFFFFF"/>
                <w:lang w:val="uk-UA"/>
              </w:rPr>
              <w:t xml:space="preserve"> </w:t>
            </w:r>
            <w:r>
              <w:rPr>
                <w:rStyle w:val="rvts82"/>
                <w:rFonts w:ascii="Times New Roman" w:hAnsi="Times New Roman" w:cs="Times New Roman"/>
                <w:color w:val="000000"/>
                <w:sz w:val="24"/>
                <w:szCs w:val="24"/>
                <w:bdr w:val="none" w:sz="0" w:space="0" w:color="auto" w:frame="1"/>
                <w:shd w:val="clear" w:color="auto" w:fill="FFFFFF"/>
                <w:lang w:val="uk-UA"/>
              </w:rPr>
              <w:t xml:space="preserve">для </w:t>
            </w:r>
            <w:r>
              <w:t xml:space="preserve"> </w:t>
            </w:r>
            <w:r w:rsidRPr="00973CD0">
              <w:rPr>
                <w:rStyle w:val="rvts82"/>
                <w:rFonts w:ascii="Times New Roman" w:hAnsi="Times New Roman" w:cs="Times New Roman"/>
                <w:color w:val="000000"/>
                <w:sz w:val="24"/>
                <w:szCs w:val="24"/>
                <w:bdr w:val="none" w:sz="0" w:space="0" w:color="auto" w:frame="1"/>
                <w:shd w:val="clear" w:color="auto" w:fill="FFFFFF"/>
                <w:lang w:val="uk-UA"/>
              </w:rPr>
              <w:t xml:space="preserve">разового захисту дисертації </w:t>
            </w:r>
            <w:r>
              <w:rPr>
                <w:rStyle w:val="rvts82"/>
                <w:rFonts w:ascii="Times New Roman" w:hAnsi="Times New Roman" w:cs="Times New Roman"/>
                <w:color w:val="000000"/>
                <w:sz w:val="24"/>
                <w:szCs w:val="24"/>
                <w:bdr w:val="none" w:sz="0" w:space="0" w:color="auto" w:frame="1"/>
                <w:shd w:val="clear" w:color="auto" w:fill="FFFFFF"/>
                <w:lang w:val="uk-UA"/>
              </w:rPr>
              <w:t>Зозулинець</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Pr>
                <w:rStyle w:val="rvts82"/>
                <w:rFonts w:ascii="Times New Roman" w:hAnsi="Times New Roman" w:cs="Times New Roman"/>
                <w:color w:val="000000"/>
                <w:sz w:val="24"/>
                <w:szCs w:val="24"/>
                <w:bdr w:val="none" w:sz="0" w:space="0" w:color="auto" w:frame="1"/>
                <w:shd w:val="clear" w:color="auto" w:fill="FFFFFF"/>
                <w:lang w:val="uk-UA"/>
              </w:rPr>
              <w:t>В</w:t>
            </w:r>
            <w:r>
              <w:rPr>
                <w:rStyle w:val="rvts82"/>
                <w:rFonts w:ascii="Times New Roman" w:hAnsi="Times New Roman" w:cs="Times New Roman"/>
                <w:color w:val="000000"/>
                <w:sz w:val="24"/>
                <w:szCs w:val="24"/>
                <w:bdr w:val="none" w:sz="0" w:space="0" w:color="auto" w:frame="1"/>
                <w:shd w:val="clear" w:color="auto" w:fill="FFFFFF"/>
                <w:lang w:val="uk-UA"/>
              </w:rPr>
              <w:t>.В.</w:t>
            </w:r>
          </w:p>
          <w:p w14:paraId="1AEB3ABF" w14:textId="77777777" w:rsidR="00250AB3" w:rsidRDefault="00973CD0" w:rsidP="00250AB3">
            <w:pPr>
              <w:pStyle w:val="aa"/>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973CD0">
              <w:rPr>
                <w:rStyle w:val="rvts82"/>
                <w:rFonts w:ascii="Times New Roman" w:hAnsi="Times New Roman" w:cs="Times New Roman"/>
                <w:color w:val="000000"/>
                <w:sz w:val="24"/>
                <w:szCs w:val="24"/>
                <w:bdr w:val="none" w:sz="0" w:space="0" w:color="auto" w:frame="1"/>
                <w:shd w:val="clear" w:color="auto" w:fill="FFFFFF"/>
                <w:lang w:val="uk-UA"/>
              </w:rPr>
              <w:t>https://www.knuba.edu.ua/220863-2/</w:t>
            </w:r>
          </w:p>
          <w:p w14:paraId="2880B6F3" w14:textId="6660C81E" w:rsidR="00F80FEE" w:rsidRPr="00250AB3" w:rsidRDefault="00F80FEE" w:rsidP="00F80FEE">
            <w:pPr>
              <w:pStyle w:val="aa"/>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en-US"/>
              </w:rPr>
            </w:pPr>
          </w:p>
        </w:tc>
      </w:tr>
      <w:tr w:rsidR="00703B3E" w:rsidRPr="00AE4CA9" w14:paraId="602DC415" w14:textId="77777777" w:rsidTr="008C5762">
        <w:tc>
          <w:tcPr>
            <w:tcW w:w="5812" w:type="dxa"/>
            <w:tcMar>
              <w:top w:w="57" w:type="dxa"/>
              <w:bottom w:w="57" w:type="dxa"/>
            </w:tcMar>
          </w:tcPr>
          <w:p w14:paraId="687EF5F3"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8)</w:t>
            </w:r>
            <w:r w:rsidRPr="00DC09EA">
              <w:rPr>
                <w:rFonts w:ascii="Times New Roman" w:hAnsi="Times New Roman" w:cs="Times New Roman"/>
                <w:sz w:val="24"/>
                <w:szCs w:val="24"/>
              </w:rPr>
              <w:t xml:space="preserve"> виконання функцій (повноважень, обов’язків) наукового керівника або відповідального виконавця наукової теми (проекту), або головного редактора/</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члена редакційної колегії/</w:t>
            </w:r>
            <w:r w:rsidR="008E46E4" w:rsidRPr="00DC09EA">
              <w:rPr>
                <w:rFonts w:ascii="Times New Roman" w:hAnsi="Times New Roman" w:cs="Times New Roman"/>
                <w:sz w:val="24"/>
                <w:szCs w:val="24"/>
              </w:rPr>
              <w:t xml:space="preserve"> </w:t>
            </w:r>
            <w:r w:rsidRPr="00DC09EA">
              <w:rPr>
                <w:rFonts w:ascii="Times New Roman" w:hAnsi="Times New Roman" w:cs="Times New Roman"/>
                <w:sz w:val="24"/>
                <w:szCs w:val="24"/>
              </w:rPr>
              <w:t>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758" w:type="dxa"/>
            <w:tcMar>
              <w:top w:w="57" w:type="dxa"/>
              <w:bottom w:w="57" w:type="dxa"/>
            </w:tcMar>
          </w:tcPr>
          <w:p w14:paraId="69AE5633" w14:textId="0CD04386" w:rsidR="00DF18CC" w:rsidRPr="00924BDA" w:rsidRDefault="00941BD6" w:rsidP="00924BDA">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t xml:space="preserve">відомості про наукову тему (шифр, назва, </w:t>
            </w:r>
            <w:r>
              <w:rPr>
                <w:rStyle w:val="rvts82"/>
                <w:rFonts w:ascii="Times New Roman" w:hAnsi="Times New Roman" w:cs="Times New Roman"/>
                <w:i/>
                <w:iCs/>
                <w:color w:val="000000"/>
                <w:sz w:val="24"/>
                <w:szCs w:val="24"/>
                <w:bdr w:val="none" w:sz="0" w:space="0" w:color="auto" w:frame="1"/>
                <w:shd w:val="clear" w:color="auto" w:fill="FFFFFF"/>
                <w:lang w:val="en-US"/>
              </w:rPr>
              <w:t>URL</w:t>
            </w:r>
            <w:r w:rsidRPr="00941BD6">
              <w:rPr>
                <w:rStyle w:val="rvts82"/>
                <w:rFonts w:ascii="Times New Roman" w:hAnsi="Times New Roman" w:cs="Times New Roman"/>
                <w:i/>
                <w:iCs/>
                <w:color w:val="000000"/>
                <w:sz w:val="24"/>
                <w:szCs w:val="24"/>
                <w:bdr w:val="none" w:sz="0" w:space="0" w:color="auto" w:frame="1"/>
                <w:shd w:val="clear" w:color="auto" w:fill="FFFFFF"/>
                <w:lang w:val="uk-UA"/>
              </w:rPr>
              <w:t>)</w:t>
            </w:r>
            <w:r>
              <w:rPr>
                <w:rStyle w:val="rvts82"/>
                <w:rFonts w:ascii="Times New Roman" w:hAnsi="Times New Roman" w:cs="Times New Roman"/>
                <w:i/>
                <w:iCs/>
                <w:color w:val="000000"/>
                <w:sz w:val="24"/>
                <w:szCs w:val="24"/>
                <w:bdr w:val="none" w:sz="0" w:space="0" w:color="auto" w:frame="1"/>
                <w:shd w:val="clear" w:color="auto" w:fill="FFFFFF"/>
                <w:lang w:val="uk-UA"/>
              </w:rPr>
              <w:t xml:space="preserve"> або наукове видання, обов’язково </w:t>
            </w:r>
            <w:r>
              <w:rPr>
                <w:rStyle w:val="rvts82"/>
                <w:rFonts w:ascii="Times New Roman" w:hAnsi="Times New Roman" w:cs="Times New Roman"/>
                <w:i/>
                <w:iCs/>
                <w:color w:val="000000"/>
                <w:sz w:val="24"/>
                <w:szCs w:val="24"/>
                <w:bdr w:val="none" w:sz="0" w:space="0" w:color="auto" w:frame="1"/>
                <w:shd w:val="clear" w:color="auto" w:fill="FFFFFF"/>
                <w:lang w:val="en-US"/>
              </w:rPr>
              <w:t>URL</w:t>
            </w:r>
            <w:r w:rsidRPr="00941BD6">
              <w:rPr>
                <w:rStyle w:val="rvts82"/>
                <w:rFonts w:ascii="Times New Roman" w:hAnsi="Times New Roman" w:cs="Times New Roman"/>
                <w:i/>
                <w:iCs/>
                <w:color w:val="000000"/>
                <w:sz w:val="24"/>
                <w:szCs w:val="24"/>
                <w:bdr w:val="none" w:sz="0" w:space="0" w:color="auto" w:frame="1"/>
                <w:shd w:val="clear" w:color="auto" w:fill="FFFFFF"/>
                <w:lang w:val="uk-UA"/>
              </w:rPr>
              <w:t xml:space="preserve"> </w:t>
            </w:r>
            <w:r>
              <w:rPr>
                <w:rStyle w:val="rvts82"/>
                <w:rFonts w:ascii="Times New Roman" w:hAnsi="Times New Roman" w:cs="Times New Roman"/>
                <w:i/>
                <w:iCs/>
                <w:color w:val="000000"/>
                <w:sz w:val="24"/>
                <w:szCs w:val="24"/>
                <w:bdr w:val="none" w:sz="0" w:space="0" w:color="auto" w:frame="1"/>
                <w:shd w:val="clear" w:color="auto" w:fill="FFFFFF"/>
                <w:lang w:val="uk-UA"/>
              </w:rPr>
              <w:t>офіційної сторінки видання</w:t>
            </w:r>
            <w:r w:rsidR="008005C0">
              <w:rPr>
                <w:rStyle w:val="rvts82"/>
                <w:rFonts w:ascii="Times New Roman" w:hAnsi="Times New Roman" w:cs="Times New Roman"/>
                <w:i/>
                <w:iCs/>
                <w:color w:val="000000"/>
                <w:sz w:val="24"/>
                <w:szCs w:val="24"/>
                <w:bdr w:val="none" w:sz="0" w:space="0" w:color="auto" w:frame="1"/>
                <w:shd w:val="clear" w:color="auto" w:fill="FFFFFF"/>
                <w:lang w:val="uk-UA"/>
              </w:rPr>
              <w:t>, де зазначається прізвище викладача</w:t>
            </w:r>
          </w:p>
        </w:tc>
      </w:tr>
      <w:tr w:rsidR="00703B3E" w:rsidRPr="00DC09EA" w14:paraId="6F699E52" w14:textId="77777777" w:rsidTr="008C5762">
        <w:tc>
          <w:tcPr>
            <w:tcW w:w="5812" w:type="dxa"/>
            <w:tcMar>
              <w:top w:w="57" w:type="dxa"/>
              <w:bottom w:w="57" w:type="dxa"/>
            </w:tcMar>
          </w:tcPr>
          <w:p w14:paraId="56C84680"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9)</w:t>
            </w:r>
            <w:r w:rsidRPr="00DC09EA">
              <w:rPr>
                <w:rFonts w:ascii="Times New Roman" w:hAnsi="Times New Roman" w:cs="Times New Roman"/>
                <w:sz w:val="24"/>
                <w:szCs w:val="24"/>
              </w:rPr>
              <w:t xml:space="preserve">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w:t>
            </w:r>
            <w:r w:rsidRPr="00DC09EA">
              <w:rPr>
                <w:rFonts w:ascii="Times New Roman" w:hAnsi="Times New Roman" w:cs="Times New Roman"/>
                <w:sz w:val="24"/>
                <w:szCs w:val="24"/>
              </w:rPr>
              <w:lastRenderedPageBreak/>
              <w:t>Акредитаційної комісії, або міжгалузевої експертної ради з вищої освіти Акредитаційної комісії, або трьох експертних комісій МОН/</w:t>
            </w:r>
            <w:r w:rsidR="00BF4F55" w:rsidRPr="00DC09EA">
              <w:rPr>
                <w:rFonts w:ascii="Times New Roman" w:hAnsi="Times New Roman" w:cs="Times New Roman"/>
                <w:sz w:val="24"/>
                <w:szCs w:val="24"/>
              </w:rPr>
              <w:t xml:space="preserve"> </w:t>
            </w:r>
            <w:r w:rsidRPr="00DC09EA">
              <w:rPr>
                <w:rFonts w:ascii="Times New Roman" w:hAnsi="Times New Roman" w:cs="Times New Roman"/>
                <w:sz w:val="24"/>
                <w:szCs w:val="24"/>
              </w:rPr>
              <w:t>зазначеного Агентства, або Науково-методичної ради/</w:t>
            </w:r>
            <w:r w:rsidR="0005681B" w:rsidRPr="00DC09EA">
              <w:rPr>
                <w:rFonts w:ascii="Times New Roman" w:hAnsi="Times New Roman" w:cs="Times New Roman"/>
                <w:sz w:val="24"/>
                <w:szCs w:val="24"/>
              </w:rPr>
              <w:t xml:space="preserve"> </w:t>
            </w:r>
            <w:r w:rsidRPr="00DC09EA">
              <w:rPr>
                <w:rFonts w:ascii="Times New Roman" w:hAnsi="Times New Roman" w:cs="Times New Roman"/>
                <w:sz w:val="24"/>
                <w:szCs w:val="24"/>
              </w:rPr>
              <w:t>науково-методичних комісій (підкомісій) з вищої або фахової передвищої освіти МОН, наукових/</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науково-методичних/</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758" w:type="dxa"/>
            <w:tcMar>
              <w:top w:w="57" w:type="dxa"/>
              <w:bottom w:w="57" w:type="dxa"/>
            </w:tcMar>
          </w:tcPr>
          <w:p w14:paraId="3C056BCF" w14:textId="77777777" w:rsidR="00703B3E" w:rsidRDefault="00EC2708"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lastRenderedPageBreak/>
              <w:t>відомості, що підтверджують</w:t>
            </w:r>
          </w:p>
          <w:p w14:paraId="01A32720" w14:textId="77777777" w:rsidR="00E00D72" w:rsidRDefault="00E00D72" w:rsidP="00E00D72">
            <w:pPr>
              <w:tabs>
                <w:tab w:val="left" w:pos="3582"/>
              </w:tabs>
              <w:rPr>
                <w:rFonts w:ascii="Times New Roman" w:hAnsi="Times New Roman" w:cs="Times New Roman"/>
                <w:sz w:val="24"/>
                <w:szCs w:val="24"/>
                <w:lang w:val="uk-UA"/>
              </w:rPr>
            </w:pPr>
            <w:r>
              <w:rPr>
                <w:rFonts w:ascii="Times New Roman" w:hAnsi="Times New Roman" w:cs="Times New Roman"/>
                <w:sz w:val="24"/>
                <w:szCs w:val="24"/>
                <w:lang w:val="uk-UA"/>
              </w:rPr>
              <w:tab/>
            </w:r>
          </w:p>
          <w:p w14:paraId="5C45736A" w14:textId="6B20A980" w:rsidR="00E00D72" w:rsidRPr="00E00D72" w:rsidRDefault="00E00D72" w:rsidP="00E00D72">
            <w:pPr>
              <w:tabs>
                <w:tab w:val="left" w:pos="3582"/>
              </w:tabs>
              <w:rPr>
                <w:rFonts w:ascii="Times New Roman" w:hAnsi="Times New Roman" w:cs="Times New Roman"/>
                <w:sz w:val="24"/>
                <w:szCs w:val="24"/>
                <w:lang w:val="uk-UA"/>
              </w:rPr>
            </w:pPr>
            <w:r w:rsidRPr="00232F65">
              <w:rPr>
                <w:rStyle w:val="rvts82"/>
                <w:rFonts w:ascii="Times New Roman" w:hAnsi="Times New Roman" w:cs="Times New Roman"/>
                <w:color w:val="000000"/>
                <w:sz w:val="24"/>
                <w:szCs w:val="24"/>
                <w:bdr w:val="none" w:sz="0" w:space="0" w:color="auto" w:frame="1"/>
                <w:shd w:val="clear" w:color="auto" w:fill="FFFFFF"/>
                <w:lang w:val="uk-UA"/>
              </w:rPr>
              <w:lastRenderedPageBreak/>
              <w:t>Голова експертної комісії (член комісії): Харківський університет будівництва і архітектури, Харківський університет дорожнього транспорту, Дніпропетровська академія будівництва і архітектури, Полтавський університет будівництва і архітектури, Макіївська академія будівництва і архітектури, Національний університет водного господарства та природокористування, Сімферопольський інститут природного будівництва та ін.</w:t>
            </w:r>
          </w:p>
        </w:tc>
      </w:tr>
      <w:tr w:rsidR="00703B3E" w:rsidRPr="00DC09EA" w14:paraId="038BDD14" w14:textId="77777777" w:rsidTr="008C5762">
        <w:tc>
          <w:tcPr>
            <w:tcW w:w="5812" w:type="dxa"/>
            <w:tcMar>
              <w:top w:w="57" w:type="dxa"/>
              <w:bottom w:w="57" w:type="dxa"/>
            </w:tcMar>
          </w:tcPr>
          <w:p w14:paraId="41EB9072"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10)</w:t>
            </w:r>
            <w:r w:rsidRPr="00DC09EA">
              <w:rPr>
                <w:rFonts w:ascii="Times New Roman" w:hAnsi="Times New Roman" w:cs="Times New Roman"/>
                <w:sz w:val="24"/>
                <w:szCs w:val="24"/>
              </w:rPr>
              <w:t xml:space="preserve"> участь у міжнародних наукових та/</w:t>
            </w:r>
            <w:r w:rsidR="00BF4F55" w:rsidRPr="00DC09EA">
              <w:rPr>
                <w:rFonts w:ascii="Times New Roman" w:hAnsi="Times New Roman" w:cs="Times New Roman"/>
                <w:sz w:val="24"/>
                <w:szCs w:val="24"/>
              </w:rPr>
              <w:t xml:space="preserve"> </w:t>
            </w:r>
            <w:r w:rsidRPr="00DC09EA">
              <w:rPr>
                <w:rFonts w:ascii="Times New Roman" w:hAnsi="Times New Roman" w:cs="Times New Roman"/>
                <w:sz w:val="24"/>
                <w:szCs w:val="24"/>
              </w:rPr>
              <w:t xml:space="preserve">або освітніх проектах, залучення до міжнародної експертизи, наявність звання </w:t>
            </w:r>
            <w:r w:rsidR="00124C1D" w:rsidRPr="00DC09EA">
              <w:rPr>
                <w:rFonts w:ascii="Times New Roman" w:hAnsi="Times New Roman" w:cs="Times New Roman"/>
                <w:sz w:val="24"/>
                <w:szCs w:val="24"/>
              </w:rPr>
              <w:t>«</w:t>
            </w:r>
            <w:r w:rsidRPr="00DC09EA">
              <w:rPr>
                <w:rFonts w:ascii="Times New Roman" w:hAnsi="Times New Roman" w:cs="Times New Roman"/>
                <w:sz w:val="24"/>
                <w:szCs w:val="24"/>
              </w:rPr>
              <w:t>суддя міжнародної категорії</w:t>
            </w:r>
            <w:r w:rsidR="00124C1D" w:rsidRPr="00DC09EA">
              <w:rPr>
                <w:rFonts w:ascii="Times New Roman" w:hAnsi="Times New Roman" w:cs="Times New Roman"/>
                <w:sz w:val="24"/>
                <w:szCs w:val="24"/>
              </w:rPr>
              <w:t>»</w:t>
            </w:r>
          </w:p>
        </w:tc>
        <w:tc>
          <w:tcPr>
            <w:tcW w:w="8758" w:type="dxa"/>
            <w:tcMar>
              <w:top w:w="57" w:type="dxa"/>
              <w:bottom w:w="57" w:type="dxa"/>
            </w:tcMar>
          </w:tcPr>
          <w:p w14:paraId="05114B8C" w14:textId="77777777" w:rsidR="00703B3E" w:rsidRPr="00D936FA" w:rsidRDefault="00D936FA"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sidRPr="00D936FA">
              <w:rPr>
                <w:rStyle w:val="rvts82"/>
                <w:rFonts w:ascii="Times New Roman" w:hAnsi="Times New Roman" w:cs="Times New Roman"/>
                <w:i/>
                <w:iCs/>
                <w:color w:val="000000"/>
                <w:sz w:val="24"/>
                <w:szCs w:val="24"/>
                <w:bdr w:val="none" w:sz="0" w:space="0" w:color="auto" w:frame="1"/>
                <w:shd w:val="clear" w:color="auto" w:fill="FFFFFF"/>
                <w:lang w:val="uk-UA"/>
              </w:rPr>
              <w:t>відомості, що підтверджують</w:t>
            </w:r>
          </w:p>
        </w:tc>
      </w:tr>
      <w:tr w:rsidR="00703B3E" w:rsidRPr="00D936FA" w14:paraId="13861248" w14:textId="77777777" w:rsidTr="008C5762">
        <w:tc>
          <w:tcPr>
            <w:tcW w:w="5812" w:type="dxa"/>
            <w:tcMar>
              <w:top w:w="57" w:type="dxa"/>
              <w:bottom w:w="57" w:type="dxa"/>
            </w:tcMar>
          </w:tcPr>
          <w:p w14:paraId="27AD09FB"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11)</w:t>
            </w:r>
            <w:r w:rsidRPr="00DC09EA">
              <w:rPr>
                <w:rFonts w:ascii="Times New Roman" w:hAnsi="Times New Roman" w:cs="Times New Roman"/>
                <w:sz w:val="24"/>
                <w:szCs w:val="24"/>
              </w:rPr>
              <w:t xml:space="preserve"> наукове консультування підприємств, установ, організацій </w:t>
            </w:r>
            <w:r w:rsidRPr="00DC09EA">
              <w:rPr>
                <w:rFonts w:ascii="Times New Roman" w:hAnsi="Times New Roman" w:cs="Times New Roman"/>
                <w:i/>
                <w:iCs/>
                <w:sz w:val="24"/>
                <w:szCs w:val="24"/>
              </w:rPr>
              <w:t>не менше трьох років, що здійснювалося на підставі договору із</w:t>
            </w:r>
            <w:r w:rsidRPr="00DC09EA">
              <w:rPr>
                <w:rFonts w:ascii="Times New Roman" w:hAnsi="Times New Roman" w:cs="Times New Roman"/>
                <w:sz w:val="24"/>
                <w:szCs w:val="24"/>
              </w:rPr>
              <w:t xml:space="preserve"> закладом вищої освіти (науковою установою)</w:t>
            </w:r>
          </w:p>
        </w:tc>
        <w:tc>
          <w:tcPr>
            <w:tcW w:w="8758" w:type="dxa"/>
            <w:tcMar>
              <w:top w:w="57" w:type="dxa"/>
              <w:bottom w:w="57" w:type="dxa"/>
            </w:tcMar>
          </w:tcPr>
          <w:p w14:paraId="3464A120" w14:textId="77777777" w:rsidR="00703B3E" w:rsidRPr="00D936FA" w:rsidRDefault="00D936FA"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t>в</w:t>
            </w:r>
            <w:r w:rsidRPr="00D936FA">
              <w:rPr>
                <w:rStyle w:val="rvts82"/>
                <w:rFonts w:ascii="Times New Roman" w:hAnsi="Times New Roman" w:cs="Times New Roman"/>
                <w:i/>
                <w:iCs/>
                <w:color w:val="000000"/>
                <w:sz w:val="24"/>
                <w:szCs w:val="24"/>
                <w:bdr w:val="none" w:sz="0" w:space="0" w:color="auto" w:frame="1"/>
                <w:shd w:val="clear" w:color="auto" w:fill="FFFFFF"/>
                <w:lang w:val="uk-UA"/>
              </w:rPr>
              <w:t>ідомості, що підтверджують</w:t>
            </w:r>
          </w:p>
        </w:tc>
      </w:tr>
      <w:tr w:rsidR="00703B3E" w:rsidRPr="00D936FA" w14:paraId="387AD4E1" w14:textId="77777777" w:rsidTr="008C5762">
        <w:tc>
          <w:tcPr>
            <w:tcW w:w="5812" w:type="dxa"/>
            <w:tcMar>
              <w:top w:w="57" w:type="dxa"/>
              <w:bottom w:w="57" w:type="dxa"/>
            </w:tcMar>
          </w:tcPr>
          <w:p w14:paraId="19781CD7"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12)</w:t>
            </w:r>
            <w:r w:rsidRPr="00DC09EA">
              <w:rPr>
                <w:rFonts w:ascii="Times New Roman" w:hAnsi="Times New Roman" w:cs="Times New Roman"/>
                <w:sz w:val="24"/>
                <w:szCs w:val="24"/>
              </w:rPr>
              <w:t xml:space="preserve"> наявність апробаційних та/</w:t>
            </w:r>
            <w:r w:rsidR="0000747E" w:rsidRPr="00DC09EA">
              <w:rPr>
                <w:rFonts w:ascii="Times New Roman" w:hAnsi="Times New Roman" w:cs="Times New Roman"/>
                <w:sz w:val="24"/>
                <w:szCs w:val="24"/>
              </w:rPr>
              <w:t xml:space="preserve"> </w:t>
            </w:r>
            <w:r w:rsidRPr="00DC09EA">
              <w:rPr>
                <w:rFonts w:ascii="Times New Roman" w:hAnsi="Times New Roman" w:cs="Times New Roman"/>
                <w:sz w:val="24"/>
                <w:szCs w:val="24"/>
              </w:rPr>
              <w:t>або науково-популярних, та/</w:t>
            </w:r>
            <w:r w:rsidR="0000747E" w:rsidRPr="00DC09EA">
              <w:rPr>
                <w:rFonts w:ascii="Times New Roman" w:hAnsi="Times New Roman" w:cs="Times New Roman"/>
                <w:sz w:val="24"/>
                <w:szCs w:val="24"/>
              </w:rPr>
              <w:t xml:space="preserve"> </w:t>
            </w:r>
            <w:r w:rsidRPr="00DC09EA">
              <w:rPr>
                <w:rFonts w:ascii="Times New Roman" w:hAnsi="Times New Roman" w:cs="Times New Roman"/>
                <w:sz w:val="24"/>
                <w:szCs w:val="24"/>
              </w:rPr>
              <w:t>або консультаційних (дорадчих), та/</w:t>
            </w:r>
            <w:r w:rsidR="0000747E" w:rsidRPr="00DC09EA">
              <w:rPr>
                <w:rFonts w:ascii="Times New Roman" w:hAnsi="Times New Roman" w:cs="Times New Roman"/>
                <w:sz w:val="24"/>
                <w:szCs w:val="24"/>
              </w:rPr>
              <w:t xml:space="preserve"> </w:t>
            </w:r>
            <w:r w:rsidRPr="00DC09EA">
              <w:rPr>
                <w:rFonts w:ascii="Times New Roman" w:hAnsi="Times New Roman" w:cs="Times New Roman"/>
                <w:sz w:val="24"/>
                <w:szCs w:val="24"/>
              </w:rPr>
              <w:t xml:space="preserve">або науково-експертних публікацій з наукової або професійної тематики </w:t>
            </w:r>
            <w:r w:rsidRPr="00DC09EA">
              <w:rPr>
                <w:rFonts w:ascii="Times New Roman" w:hAnsi="Times New Roman" w:cs="Times New Roman"/>
                <w:i/>
                <w:iCs/>
                <w:sz w:val="24"/>
                <w:szCs w:val="24"/>
              </w:rPr>
              <w:t>загальною кількістю не менше п’яти публікацій</w:t>
            </w:r>
          </w:p>
        </w:tc>
        <w:tc>
          <w:tcPr>
            <w:tcW w:w="8758" w:type="dxa"/>
            <w:tcMar>
              <w:top w:w="57" w:type="dxa"/>
              <w:bottom w:w="57" w:type="dxa"/>
            </w:tcMar>
          </w:tcPr>
          <w:p w14:paraId="2FF71EED" w14:textId="77777777" w:rsidR="00703B3E" w:rsidRDefault="00D936FA"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sidRPr="00D936FA">
              <w:rPr>
                <w:rStyle w:val="rvts82"/>
                <w:rFonts w:ascii="Times New Roman" w:hAnsi="Times New Roman" w:cs="Times New Roman"/>
                <w:i/>
                <w:iCs/>
                <w:color w:val="000000"/>
                <w:sz w:val="24"/>
                <w:szCs w:val="24"/>
                <w:bdr w:val="none" w:sz="0" w:space="0" w:color="auto" w:frame="1"/>
                <w:shd w:val="clear" w:color="auto" w:fill="FFFFFF"/>
                <w:lang w:val="uk-UA"/>
              </w:rPr>
              <w:t>оформлення бібліографічного опису згідно з ДСТУ 8302:2015 (5…10 публікацій, в т.ч. які стосуються освітньої компоненти (дисципліни), що викладається), обов’язково URL місцезнаходження публікації</w:t>
            </w:r>
          </w:p>
          <w:p w14:paraId="77D65F9A" w14:textId="544FFDA6" w:rsidR="00087DC1" w:rsidRDefault="00087DC1"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087DC1">
              <w:rPr>
                <w:rFonts w:ascii="Times New Roman" w:hAnsi="Times New Roman" w:cs="Times New Roman"/>
                <w:bCs/>
                <w:color w:val="000000"/>
                <w:sz w:val="24"/>
                <w:szCs w:val="24"/>
                <w:bdr w:val="none" w:sz="0" w:space="0" w:color="auto" w:frame="1"/>
                <w:shd w:val="clear" w:color="auto" w:fill="FFFFFF"/>
                <w:lang w:val="uk-UA"/>
              </w:rPr>
              <w:t>Гоц В.І., Пальчик П.П., Пальчик С.П., Бердник О.Ю. Вплив технологічних факторів на властивості будівельних матеріалів на основі спучених алунітизованих висококремнеземних гірських порід. Актуальні проблеми інженерної механіки: тези доп. VIІI Міжнар. наук.-практ. конф. / під заг. ред. М. Г. Сур’янінова. – Одеса: ОДАБА, 2021. с.140-143. https://drive.google.com/file/d/1aREGkdHWfTspi82-8Sy7lp-yCfxl7mrs/view</w:t>
            </w:r>
          </w:p>
          <w:p w14:paraId="463AE2C3" w14:textId="4D4554E3" w:rsidR="00087DC1" w:rsidRDefault="00087DC1"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087DC1">
              <w:rPr>
                <w:rFonts w:ascii="Times New Roman" w:hAnsi="Times New Roman" w:cs="Times New Roman"/>
                <w:bCs/>
                <w:color w:val="000000"/>
                <w:sz w:val="24"/>
                <w:szCs w:val="24"/>
                <w:bdr w:val="none" w:sz="0" w:space="0" w:color="auto" w:frame="1"/>
                <w:shd w:val="clear" w:color="auto" w:fill="FFFFFF"/>
                <w:lang w:val="uk-UA"/>
              </w:rPr>
              <w:t>Гоц В.І., Гелевера О.Г., Рогозіна Н.В., Смешко В.В. Дослідження стабільності декоративних властивостей кольорових шлаколужних бетонів і розчинів. Актуальні проблеми інженерної механіки / Тези доповідей IХ Міжнародної науково-практичної конференції. Загальна редакція – М.Г. Сур’янінов. Одеса: ОДАБА, 2022. С. 70-72. https://drive.google.com/file/d/19lnjdBGWSkc0LcRGfcd8EK5y22gizdXk/view</w:t>
            </w:r>
          </w:p>
          <w:p w14:paraId="1F659F7B" w14:textId="626B3771" w:rsidR="00087DC1" w:rsidRDefault="00087DC1"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087DC1">
              <w:rPr>
                <w:rFonts w:ascii="Times New Roman" w:hAnsi="Times New Roman" w:cs="Times New Roman"/>
                <w:bCs/>
                <w:color w:val="000000"/>
                <w:sz w:val="24"/>
                <w:szCs w:val="24"/>
                <w:bdr w:val="none" w:sz="0" w:space="0" w:color="auto" w:frame="1"/>
                <w:shd w:val="clear" w:color="auto" w:fill="FFFFFF"/>
                <w:lang w:val="uk-UA"/>
              </w:rPr>
              <w:lastRenderedPageBreak/>
              <w:t>Винников Ю.Л., Макаренко В.Д., Гоц В.І., Максимов С.Ю., Макаренко Ю.В. Вплив пружної енергії в металі на стан газопроводу. Збірник наукових праць ХVI міжнародної науково-практичної конференції «Академічна й університетська наука: результати та перспективи». Національний університет «Полтавська політехніка імені Юрія Кондратюка». 12-13 грудня 2023 г. с.302-304. https://reposit.nupp.edu.ua/bitstream/PoltNTU/14308/1/20.pdf</w:t>
            </w:r>
          </w:p>
          <w:p w14:paraId="235E6B78" w14:textId="6F11F80B" w:rsidR="00087DC1" w:rsidRDefault="00087DC1"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087DC1">
              <w:rPr>
                <w:rFonts w:ascii="Times New Roman" w:hAnsi="Times New Roman" w:cs="Times New Roman"/>
                <w:bCs/>
                <w:color w:val="000000"/>
                <w:sz w:val="24"/>
                <w:szCs w:val="24"/>
                <w:bdr w:val="none" w:sz="0" w:space="0" w:color="auto" w:frame="1"/>
                <w:shd w:val="clear" w:color="auto" w:fill="FFFFFF"/>
                <w:lang w:val="uk-UA"/>
              </w:rPr>
              <w:t>Гоц В. І., Ластівка О. В., Мегеть В. С. Ефективність використання порошкових лакофарбових матеріалів для захисту деревини // Матеріали тез доповідей XІІІ Міжнарод. наук.-практ. конф. Комплексне забезпечення якості технологічних процесів та систем (КЗЯТПС – 2023)» (м. Чернігів, 25–26 травня 2023 р.). у 2 т. Т. 2. Чернігів: НУ «Чернігівська політехніка», 2023. С. 149. https://conference-chernihiv-polytechnik.com/wp-content/uploads/2023/06/Tezy-2023-Part-2.pdf</w:t>
            </w:r>
          </w:p>
          <w:p w14:paraId="6B00F3C3" w14:textId="6555F91A" w:rsidR="00D43D4C" w:rsidRDefault="00087DC1"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087DC1">
              <w:rPr>
                <w:rFonts w:ascii="Times New Roman" w:hAnsi="Times New Roman" w:cs="Times New Roman"/>
                <w:bCs/>
                <w:color w:val="000000"/>
                <w:sz w:val="24"/>
                <w:szCs w:val="24"/>
                <w:bdr w:val="none" w:sz="0" w:space="0" w:color="auto" w:frame="1"/>
                <w:shd w:val="clear" w:color="auto" w:fill="FFFFFF"/>
                <w:lang w:val="uk-UA"/>
              </w:rPr>
              <w:t xml:space="preserve">Гречанюк, В. Г., Гречанюк, М. І., Гречанюк, І. М., Гоц, В. І. Корозійна стійкість композиційних матеріалів Cu–NвC, отриманих методом електропроменевого випаровування-конденсції. Наука та освіта : зб. пр. ХVІІ Міжнар. наук. конф., 15–22 січня 2023 р., м. Хайдусобосло, Угорщина / за ред. д.т.н. проф. А. В. Горошка. – Хмельницький : ХНУ, 2023. С. 99-103. </w:t>
            </w:r>
            <w:r w:rsidR="00A056E0">
              <w:t xml:space="preserve"> </w:t>
            </w:r>
            <w:r w:rsidR="00A056E0" w:rsidRPr="00A056E0">
              <w:rPr>
                <w:rFonts w:ascii="Times New Roman" w:hAnsi="Times New Roman" w:cs="Times New Roman"/>
                <w:bCs/>
                <w:color w:val="000000"/>
                <w:sz w:val="24"/>
                <w:szCs w:val="24"/>
                <w:bdr w:val="none" w:sz="0" w:space="0" w:color="auto" w:frame="1"/>
                <w:shd w:val="clear" w:color="auto" w:fill="FFFFFF"/>
                <w:lang w:val="uk-UA"/>
              </w:rPr>
              <w:t>https://elar.khmnu.edu.ua/server/api/core/bitstreams/ae877361-f8cc-453b-acef-09c1710d62dc/content</w:t>
            </w:r>
          </w:p>
          <w:p w14:paraId="40042EB5" w14:textId="39B54CE8" w:rsidR="00D43D4C" w:rsidRDefault="00D43D4C"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D43D4C">
              <w:rPr>
                <w:rFonts w:ascii="Times New Roman" w:hAnsi="Times New Roman" w:cs="Times New Roman"/>
                <w:bCs/>
                <w:color w:val="000000"/>
                <w:sz w:val="24"/>
                <w:szCs w:val="24"/>
                <w:bdr w:val="none" w:sz="0" w:space="0" w:color="auto" w:frame="1"/>
                <w:shd w:val="clear" w:color="auto" w:fill="FFFFFF"/>
                <w:lang w:val="uk-UA"/>
              </w:rPr>
              <w:t>Razsamakin A.V., Gots V.I., Rudenko I.I., Gelevera O.G. The role of CaCO3 in the formation of strength and decorative properties of powder alkaline-activated slag cement concrete: Тези доповідей Х Міжнародної науково-практичної конференції. Загальна редакція – М.Г. Сур’янінов. Одеса: ОДАБА, 2024. С. 187-192. https://drive.google.com/file/d/1DJDk4CIgV1jfiEJlvIobfhk-5mHedf4_/view</w:t>
            </w:r>
          </w:p>
          <w:p w14:paraId="1AA1B11E" w14:textId="1E9472C8" w:rsidR="00D43D4C" w:rsidRDefault="00D43D4C"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D43D4C">
              <w:rPr>
                <w:rFonts w:ascii="Times New Roman" w:hAnsi="Times New Roman" w:cs="Times New Roman"/>
                <w:bCs/>
                <w:color w:val="000000"/>
                <w:sz w:val="24"/>
                <w:szCs w:val="24"/>
                <w:bdr w:val="none" w:sz="0" w:space="0" w:color="auto" w:frame="1"/>
                <w:shd w:val="clear" w:color="auto" w:fill="FFFFFF"/>
                <w:lang w:val="uk-UA"/>
              </w:rPr>
              <w:t>Макаренко В.Д., Гоц В.І., Бердник О.Ю., Амеліна Н.О. Дослідження поведінки композитних панелей під дією ударних навантажень та створення надійного захисту броньованої техніки. Problems of Emergency Situations: Матеріали Міжнародної науковопрактичної конференції. Харків: Національний університет цивільного захисту України, 2024. С. 48-49. http://pb.nuczu.edu.ua/images/ppnp/naukovadijalnist/PES-2024.pdf#page=45</w:t>
            </w:r>
          </w:p>
          <w:p w14:paraId="228E45AD" w14:textId="5369BDC3" w:rsidR="00D43D4C" w:rsidRPr="00D43D4C" w:rsidRDefault="00D43D4C" w:rsidP="00E46C28">
            <w:pPr>
              <w:pStyle w:val="aa"/>
              <w:numPr>
                <w:ilvl w:val="0"/>
                <w:numId w:val="7"/>
              </w:numPr>
              <w:spacing w:after="0" w:line="240" w:lineRule="auto"/>
              <w:ind w:left="397" w:hanging="397"/>
              <w:jc w:val="both"/>
              <w:rPr>
                <w:rFonts w:ascii="Times New Roman" w:hAnsi="Times New Roman" w:cs="Times New Roman"/>
                <w:bCs/>
                <w:color w:val="000000"/>
                <w:sz w:val="24"/>
                <w:szCs w:val="24"/>
                <w:bdr w:val="none" w:sz="0" w:space="0" w:color="auto" w:frame="1"/>
                <w:shd w:val="clear" w:color="auto" w:fill="FFFFFF"/>
                <w:lang w:val="uk-UA"/>
              </w:rPr>
            </w:pPr>
            <w:r w:rsidRPr="00D43D4C">
              <w:rPr>
                <w:rFonts w:ascii="Times New Roman" w:hAnsi="Times New Roman" w:cs="Times New Roman"/>
                <w:bCs/>
                <w:color w:val="000000"/>
                <w:sz w:val="24"/>
                <w:szCs w:val="24"/>
                <w:bdr w:val="none" w:sz="0" w:space="0" w:color="auto" w:frame="1"/>
                <w:shd w:val="clear" w:color="auto" w:fill="FFFFFF"/>
                <w:lang w:val="uk-UA"/>
              </w:rPr>
              <w:t xml:space="preserve">Макаренко В.Д., Гоц В.І., Бердник О.Ю., Амеліна Н.О. Дослідження впливу корозійного середовища на тривалу втомленість сталевих каналізаційних конструкцій. Problems of Emergency Situations: Матеріали Міжнародної науковопрактичної конференції. Харків: Національний університет цивільного </w:t>
            </w:r>
            <w:r w:rsidRPr="00D43D4C">
              <w:rPr>
                <w:rFonts w:ascii="Times New Roman" w:hAnsi="Times New Roman" w:cs="Times New Roman"/>
                <w:bCs/>
                <w:color w:val="000000"/>
                <w:sz w:val="24"/>
                <w:szCs w:val="24"/>
                <w:bdr w:val="none" w:sz="0" w:space="0" w:color="auto" w:frame="1"/>
                <w:shd w:val="clear" w:color="auto" w:fill="FFFFFF"/>
                <w:lang w:val="uk-UA"/>
              </w:rPr>
              <w:lastRenderedPageBreak/>
              <w:t>захисту України, 2024. С. 46-47. http://pb.nuczu.edu.ua/images/ppnp/naukovadijalnist/PES-2024.pdf#page=45</w:t>
            </w:r>
          </w:p>
          <w:p w14:paraId="0A841BF7" w14:textId="180D22DA" w:rsidR="00502CB7" w:rsidRPr="00B47493" w:rsidRDefault="00B47493" w:rsidP="00E46C28">
            <w:pPr>
              <w:pStyle w:val="aa"/>
              <w:numPr>
                <w:ilvl w:val="0"/>
                <w:numId w:val="7"/>
              </w:numPr>
              <w:spacing w:after="0" w:line="240" w:lineRule="auto"/>
              <w:ind w:left="397" w:hanging="397"/>
              <w:jc w:val="both"/>
              <w:rPr>
                <w:rStyle w:val="a4"/>
                <w:rFonts w:ascii="Times New Roman" w:hAnsi="Times New Roman" w:cs="Times New Roman"/>
                <w:bCs w:val="0"/>
                <w:color w:val="000000"/>
                <w:sz w:val="24"/>
                <w:szCs w:val="24"/>
                <w:bdr w:val="none" w:sz="0" w:space="0" w:color="auto" w:frame="1"/>
                <w:shd w:val="clear" w:color="auto" w:fill="FFFFFF"/>
                <w:lang w:val="uk-UA"/>
              </w:rPr>
            </w:pPr>
            <w:r w:rsidRPr="00B47493">
              <w:rPr>
                <w:rFonts w:ascii="Times New Roman" w:hAnsi="Times New Roman" w:cs="Times New Roman"/>
                <w:sz w:val="24"/>
                <w:szCs w:val="24"/>
                <w:lang w:val="uk-UA"/>
              </w:rPr>
              <w:t>Gots V. I., Gelevera O. G., Razsamakin A. V. Provision of decorative and high perfomance properties to alkaline</w:t>
            </w:r>
            <w:r w:rsidR="00D328DF">
              <w:rPr>
                <w:rFonts w:ascii="Times New Roman" w:hAnsi="Times New Roman" w:cs="Times New Roman"/>
                <w:sz w:val="24"/>
                <w:szCs w:val="24"/>
                <w:lang w:val="uk-UA"/>
              </w:rPr>
              <w:t>-</w:t>
            </w:r>
            <w:r w:rsidRPr="00B47493">
              <w:rPr>
                <w:rFonts w:ascii="Times New Roman" w:hAnsi="Times New Roman" w:cs="Times New Roman"/>
                <w:sz w:val="24"/>
                <w:szCs w:val="24"/>
                <w:lang w:val="uk-UA"/>
              </w:rPr>
              <w:t xml:space="preserve">activated slag portland cements (English). Збірник тез міжнародної науково-технічної конференції «Структуроутворення та руйнування композиційних будівельних матеріалів та конструкцій». Одеса: ОДАБА, 2024. С. </w:t>
            </w:r>
            <w:r w:rsidR="00C034FA" w:rsidRPr="00C034FA">
              <w:rPr>
                <w:rStyle w:val="a4"/>
                <w:rFonts w:ascii="Times New Roman" w:hAnsi="Times New Roman"/>
                <w:b w:val="0"/>
                <w:bCs w:val="0"/>
                <w:sz w:val="24"/>
                <w:szCs w:val="24"/>
                <w:lang w:val="uk-UA"/>
              </w:rPr>
              <w:t>28</w:t>
            </w:r>
            <w:r w:rsidR="00C034FA" w:rsidRPr="00C034FA">
              <w:rPr>
                <w:rStyle w:val="a4"/>
                <w:rFonts w:ascii="Times New Roman" w:hAnsi="Times New Roman"/>
                <w:b w:val="0"/>
                <w:bCs w:val="0"/>
                <w:sz w:val="24"/>
                <w:szCs w:val="24"/>
              </w:rPr>
              <w:t>-</w:t>
            </w:r>
            <w:r w:rsidR="00C034FA" w:rsidRPr="00C034FA">
              <w:rPr>
                <w:rStyle w:val="a4"/>
                <w:rFonts w:ascii="Times New Roman" w:hAnsi="Times New Roman"/>
                <w:b w:val="0"/>
                <w:bCs w:val="0"/>
                <w:sz w:val="24"/>
                <w:szCs w:val="24"/>
                <w:lang w:val="uk-UA"/>
              </w:rPr>
              <w:t>31</w:t>
            </w:r>
            <w:r w:rsidRPr="00B47493">
              <w:rPr>
                <w:rFonts w:ascii="Times New Roman" w:hAnsi="Times New Roman" w:cs="Times New Roman"/>
                <w:sz w:val="24"/>
                <w:szCs w:val="24"/>
                <w:lang w:val="uk-UA"/>
              </w:rPr>
              <w:t>. https://drive.google.com/file/d/1jI7vWluCtPrF4HO4P4BpNs-_at6XPvwR/view</w:t>
            </w:r>
          </w:p>
          <w:p w14:paraId="4DD9D2DA" w14:textId="627332BF" w:rsidR="00E46C28" w:rsidRPr="005F1DA3" w:rsidRDefault="00B47493" w:rsidP="00E46C28">
            <w:pPr>
              <w:pStyle w:val="aa"/>
              <w:numPr>
                <w:ilvl w:val="0"/>
                <w:numId w:val="7"/>
              </w:numPr>
              <w:spacing w:after="0" w:line="240" w:lineRule="auto"/>
              <w:ind w:left="397" w:hanging="397"/>
              <w:jc w:val="both"/>
              <w:rPr>
                <w:rStyle w:val="rvts82"/>
                <w:rFonts w:ascii="Times New Roman" w:hAnsi="Times New Roman" w:cs="Times New Roman"/>
                <w:color w:val="000000"/>
                <w:sz w:val="24"/>
                <w:szCs w:val="24"/>
                <w:bdr w:val="none" w:sz="0" w:space="0" w:color="auto" w:frame="1"/>
                <w:shd w:val="clear" w:color="auto" w:fill="FFFFFF"/>
                <w:lang w:val="uk-UA"/>
              </w:rPr>
            </w:pPr>
            <w:r w:rsidRPr="00B47493">
              <w:rPr>
                <w:rStyle w:val="rvts82"/>
                <w:rFonts w:ascii="Times New Roman" w:hAnsi="Times New Roman" w:cs="Times New Roman"/>
                <w:color w:val="000000"/>
                <w:sz w:val="24"/>
                <w:szCs w:val="24"/>
                <w:bdr w:val="none" w:sz="0" w:space="0" w:color="auto" w:frame="1"/>
                <w:shd w:val="clear" w:color="auto" w:fill="FFFFFF"/>
                <w:lang w:val="uk-UA"/>
              </w:rPr>
              <w:t xml:space="preserve">Гоц В. І., Макаренко В. Д., Бердник О. Ю., Романенко О. В., Малдарі А. Т. Дослідження поведінки композитних панелей під дією ударних навантажень та створення надійного захисту броньованої техніки. Збірник тез міжнародної науково-технічної конференції «Структуроутворення та руйнування композиційних будівельних матеріалів та конструкцій». Одеса: ОДАБА, 2024. С. </w:t>
            </w:r>
            <w:r w:rsidR="00D328DF">
              <w:rPr>
                <w:rStyle w:val="rvts82"/>
                <w:rFonts w:ascii="Times New Roman" w:hAnsi="Times New Roman" w:cs="Times New Roman"/>
                <w:color w:val="000000"/>
                <w:sz w:val="24"/>
                <w:szCs w:val="24"/>
                <w:bdr w:val="none" w:sz="0" w:space="0" w:color="auto" w:frame="1"/>
                <w:shd w:val="clear" w:color="auto" w:fill="FFFFFF"/>
                <w:lang w:val="uk-UA"/>
              </w:rPr>
              <w:t>32</w:t>
            </w:r>
            <w:r w:rsidRPr="00B47493">
              <w:rPr>
                <w:rStyle w:val="rvts82"/>
                <w:rFonts w:ascii="Times New Roman" w:hAnsi="Times New Roman" w:cs="Times New Roman"/>
                <w:color w:val="000000"/>
                <w:sz w:val="24"/>
                <w:szCs w:val="24"/>
                <w:bdr w:val="none" w:sz="0" w:space="0" w:color="auto" w:frame="1"/>
                <w:shd w:val="clear" w:color="auto" w:fill="FFFFFF"/>
                <w:lang w:val="uk-UA"/>
              </w:rPr>
              <w:t>-</w:t>
            </w:r>
            <w:r w:rsidR="00D328DF">
              <w:rPr>
                <w:rStyle w:val="rvts82"/>
                <w:rFonts w:ascii="Times New Roman" w:hAnsi="Times New Roman" w:cs="Times New Roman"/>
                <w:color w:val="000000"/>
                <w:sz w:val="24"/>
                <w:szCs w:val="24"/>
                <w:bdr w:val="none" w:sz="0" w:space="0" w:color="auto" w:frame="1"/>
                <w:shd w:val="clear" w:color="auto" w:fill="FFFFFF"/>
                <w:lang w:val="uk-UA"/>
              </w:rPr>
              <w:t>3</w:t>
            </w:r>
            <w:r w:rsidRPr="00B47493">
              <w:rPr>
                <w:rStyle w:val="rvts82"/>
                <w:rFonts w:ascii="Times New Roman" w:hAnsi="Times New Roman" w:cs="Times New Roman"/>
                <w:color w:val="000000"/>
                <w:sz w:val="24"/>
                <w:szCs w:val="24"/>
                <w:bdr w:val="none" w:sz="0" w:space="0" w:color="auto" w:frame="1"/>
                <w:shd w:val="clear" w:color="auto" w:fill="FFFFFF"/>
                <w:lang w:val="uk-UA"/>
              </w:rPr>
              <w:t>4. https://drive.google.com/file/d/1jI7vWluCtPrF4HO4P4BpNs-_at6XPvwR/view</w:t>
            </w:r>
          </w:p>
        </w:tc>
      </w:tr>
      <w:tr w:rsidR="00703B3E" w:rsidRPr="00DC09EA" w14:paraId="73FDBE97" w14:textId="77777777" w:rsidTr="008C5762">
        <w:tc>
          <w:tcPr>
            <w:tcW w:w="5812" w:type="dxa"/>
            <w:tcMar>
              <w:top w:w="57" w:type="dxa"/>
              <w:bottom w:w="57" w:type="dxa"/>
            </w:tcMar>
          </w:tcPr>
          <w:p w14:paraId="5B4593D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13)</w:t>
            </w:r>
            <w:r w:rsidRPr="00DC09EA">
              <w:rPr>
                <w:rFonts w:ascii="Times New Roman" w:hAnsi="Times New Roman" w:cs="Times New Roman"/>
                <w:sz w:val="24"/>
                <w:szCs w:val="24"/>
              </w:rPr>
              <w:t xml:space="preserve"> проведення навчальних занять із спеціальних дисциплін іноземною мовою (крім дисциплін мовної підготовки) в обсязі </w:t>
            </w:r>
            <w:r w:rsidRPr="00DC09EA">
              <w:rPr>
                <w:rFonts w:ascii="Times New Roman" w:hAnsi="Times New Roman" w:cs="Times New Roman"/>
                <w:i/>
                <w:iCs/>
                <w:sz w:val="24"/>
                <w:szCs w:val="24"/>
              </w:rPr>
              <w:t>не менше 50 аудиторних годин на навчальний рік</w:t>
            </w:r>
          </w:p>
        </w:tc>
        <w:tc>
          <w:tcPr>
            <w:tcW w:w="8758" w:type="dxa"/>
            <w:tcMar>
              <w:top w:w="57" w:type="dxa"/>
              <w:bottom w:w="57" w:type="dxa"/>
            </w:tcMar>
          </w:tcPr>
          <w:p w14:paraId="1746036A" w14:textId="77777777" w:rsidR="00703B3E" w:rsidRPr="00DC09EA" w:rsidRDefault="00A14A1E"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t>в</w:t>
            </w:r>
            <w:r w:rsidRPr="00D936FA">
              <w:rPr>
                <w:rStyle w:val="rvts82"/>
                <w:rFonts w:ascii="Times New Roman" w:hAnsi="Times New Roman" w:cs="Times New Roman"/>
                <w:i/>
                <w:iCs/>
                <w:color w:val="000000"/>
                <w:sz w:val="24"/>
                <w:szCs w:val="24"/>
                <w:bdr w:val="none" w:sz="0" w:space="0" w:color="auto" w:frame="1"/>
                <w:shd w:val="clear" w:color="auto" w:fill="FFFFFF"/>
                <w:lang w:val="uk-UA"/>
              </w:rPr>
              <w:t>ідомості, що підтверджують</w:t>
            </w:r>
          </w:p>
        </w:tc>
      </w:tr>
      <w:tr w:rsidR="00703B3E" w:rsidRPr="00DC09EA" w14:paraId="340AFC0B" w14:textId="77777777" w:rsidTr="008C5762">
        <w:tc>
          <w:tcPr>
            <w:tcW w:w="5812" w:type="dxa"/>
            <w:tcMar>
              <w:top w:w="57" w:type="dxa"/>
              <w:bottom w:w="57" w:type="dxa"/>
            </w:tcMar>
          </w:tcPr>
          <w:p w14:paraId="688592D3"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14)</w:t>
            </w:r>
            <w:r w:rsidRPr="00DC09EA">
              <w:rPr>
                <w:rFonts w:ascii="Times New Roman" w:hAnsi="Times New Roman" w:cs="Times New Roman"/>
                <w:sz w:val="24"/>
                <w:szCs w:val="24"/>
              </w:rPr>
              <w:t xml:space="preserve"> керівництво студентом, який зайняв призове місце на I або II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w:t>
            </w:r>
            <w:r w:rsidRPr="00DC09EA">
              <w:rPr>
                <w:rFonts w:ascii="Times New Roman" w:hAnsi="Times New Roman" w:cs="Times New Roman"/>
                <w:sz w:val="24"/>
                <w:szCs w:val="24"/>
              </w:rPr>
              <w:lastRenderedPageBreak/>
              <w:t>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758" w:type="dxa"/>
            <w:tcMar>
              <w:top w:w="57" w:type="dxa"/>
              <w:bottom w:w="57" w:type="dxa"/>
            </w:tcMar>
          </w:tcPr>
          <w:p w14:paraId="5A835178" w14:textId="77777777" w:rsidR="00703B3E" w:rsidRDefault="00243D68"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lastRenderedPageBreak/>
              <w:t>в</w:t>
            </w:r>
            <w:r w:rsidRPr="00D936FA">
              <w:rPr>
                <w:rStyle w:val="rvts82"/>
                <w:rFonts w:ascii="Times New Roman" w:hAnsi="Times New Roman" w:cs="Times New Roman"/>
                <w:i/>
                <w:iCs/>
                <w:color w:val="000000"/>
                <w:sz w:val="24"/>
                <w:szCs w:val="24"/>
                <w:bdr w:val="none" w:sz="0" w:space="0" w:color="auto" w:frame="1"/>
                <w:shd w:val="clear" w:color="auto" w:fill="FFFFFF"/>
                <w:lang w:val="uk-UA"/>
              </w:rPr>
              <w:t>ідомості, що підтверджують</w:t>
            </w:r>
          </w:p>
          <w:p w14:paraId="3BA1F3E9" w14:textId="77777777" w:rsidR="006B768B" w:rsidRDefault="006B768B" w:rsidP="00473BE1">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p w14:paraId="675E9F1D" w14:textId="3CC48732" w:rsidR="00473BE1" w:rsidRPr="00DC09EA" w:rsidRDefault="00473BE1"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DC09EA" w14:paraId="4DBEE885" w14:textId="77777777" w:rsidTr="008C5762">
        <w:tc>
          <w:tcPr>
            <w:tcW w:w="5812" w:type="dxa"/>
            <w:tcMar>
              <w:top w:w="57" w:type="dxa"/>
              <w:bottom w:w="57" w:type="dxa"/>
            </w:tcMar>
          </w:tcPr>
          <w:p w14:paraId="24740A0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15)</w:t>
            </w:r>
            <w:r w:rsidRPr="00DC09EA">
              <w:rPr>
                <w:rFonts w:ascii="Times New Roman" w:hAnsi="Times New Roman" w:cs="Times New Roman"/>
                <w:sz w:val="24"/>
                <w:szCs w:val="24"/>
              </w:rPr>
              <w:t xml:space="preserve">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членів Національного центру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Мала академія наук України</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членів Національного центру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Мала академія наук України</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(крім третього (освітньо-наукового/освітньо-творчого) рівня)</w:t>
            </w:r>
          </w:p>
        </w:tc>
        <w:tc>
          <w:tcPr>
            <w:tcW w:w="8758" w:type="dxa"/>
            <w:tcMar>
              <w:top w:w="57" w:type="dxa"/>
              <w:bottom w:w="57" w:type="dxa"/>
            </w:tcMar>
          </w:tcPr>
          <w:p w14:paraId="12B1E585" w14:textId="77777777" w:rsidR="00703B3E" w:rsidRPr="00DC09EA" w:rsidRDefault="00243D68" w:rsidP="006E2B07">
            <w:pPr>
              <w:pStyle w:val="1"/>
              <w:ind w:left="0" w:right="0" w:firstLine="0"/>
              <w:jc w:val="both"/>
              <w:rPr>
                <w:rStyle w:val="rvts82"/>
                <w:sz w:val="24"/>
                <w:szCs w:val="24"/>
                <w:lang w:val="uk-UA"/>
              </w:rPr>
            </w:pPr>
            <w:r>
              <w:rPr>
                <w:rStyle w:val="rvts82"/>
                <w:i/>
                <w:iCs/>
                <w:color w:val="000000"/>
                <w:sz w:val="24"/>
                <w:szCs w:val="24"/>
                <w:bdr w:val="none" w:sz="0" w:space="0" w:color="auto" w:frame="1"/>
                <w:shd w:val="clear" w:color="auto" w:fill="FFFFFF"/>
                <w:lang w:val="uk-UA"/>
              </w:rPr>
              <w:t>в</w:t>
            </w:r>
            <w:r w:rsidRPr="00D936FA">
              <w:rPr>
                <w:rStyle w:val="rvts82"/>
                <w:i/>
                <w:iCs/>
                <w:color w:val="000000"/>
                <w:sz w:val="24"/>
                <w:szCs w:val="24"/>
                <w:bdr w:val="none" w:sz="0" w:space="0" w:color="auto" w:frame="1"/>
                <w:shd w:val="clear" w:color="auto" w:fill="FFFFFF"/>
                <w:lang w:val="uk-UA"/>
              </w:rPr>
              <w:t>ідомості, що підтверджують</w:t>
            </w:r>
          </w:p>
        </w:tc>
      </w:tr>
      <w:tr w:rsidR="00703B3E" w:rsidRPr="00DC09EA" w14:paraId="6D59CC5D" w14:textId="77777777" w:rsidTr="008C5762">
        <w:tc>
          <w:tcPr>
            <w:tcW w:w="5812" w:type="dxa"/>
            <w:tcMar>
              <w:top w:w="57" w:type="dxa"/>
              <w:bottom w:w="57" w:type="dxa"/>
            </w:tcMar>
          </w:tcPr>
          <w:p w14:paraId="2FEB21E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16)</w:t>
            </w:r>
            <w:r w:rsidRPr="00DC09EA">
              <w:rPr>
                <w:rFonts w:ascii="Times New Roman" w:hAnsi="Times New Roman" w:cs="Times New Roman"/>
                <w:sz w:val="24"/>
                <w:szCs w:val="24"/>
              </w:rPr>
              <w:t xml:space="preserve"> наявність статусу учасника бойових дій (для вищих військових навчальних закладів, закладів вищої освіти </w:t>
            </w:r>
            <w:r w:rsidRPr="00DC09EA">
              <w:rPr>
                <w:rFonts w:ascii="Times New Roman" w:hAnsi="Times New Roman" w:cs="Times New Roman"/>
                <w:sz w:val="24"/>
                <w:szCs w:val="24"/>
              </w:rPr>
              <w:lastRenderedPageBreak/>
              <w:t>із специфічними умовами навчання, військових навчальних підрозділів закладів вищої освіти)</w:t>
            </w:r>
          </w:p>
        </w:tc>
        <w:tc>
          <w:tcPr>
            <w:tcW w:w="8758" w:type="dxa"/>
            <w:tcMar>
              <w:top w:w="57" w:type="dxa"/>
              <w:bottom w:w="57" w:type="dxa"/>
            </w:tcMar>
          </w:tcPr>
          <w:p w14:paraId="6A80E18D" w14:textId="77777777" w:rsidR="00703B3E" w:rsidRPr="00DC09EA" w:rsidRDefault="00ED3707"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DC09EA">
              <w:rPr>
                <w:rStyle w:val="rvts82"/>
                <w:rFonts w:ascii="Times New Roman" w:hAnsi="Times New Roman" w:cs="Times New Roman"/>
                <w:b/>
                <w:bCs/>
                <w:i/>
                <w:iCs/>
                <w:color w:val="000000"/>
                <w:sz w:val="24"/>
                <w:szCs w:val="24"/>
                <w:bdr w:val="none" w:sz="0" w:space="0" w:color="auto" w:frame="1"/>
                <w:shd w:val="clear" w:color="auto" w:fill="FFFFFF"/>
                <w:lang w:val="uk-UA"/>
              </w:rPr>
              <w:lastRenderedPageBreak/>
              <w:t>не застосовується</w:t>
            </w:r>
          </w:p>
        </w:tc>
      </w:tr>
      <w:tr w:rsidR="00703B3E" w:rsidRPr="00DC09EA" w14:paraId="03B61ABD" w14:textId="77777777" w:rsidTr="008C5762">
        <w:tc>
          <w:tcPr>
            <w:tcW w:w="5812" w:type="dxa"/>
            <w:tcMar>
              <w:top w:w="57" w:type="dxa"/>
              <w:bottom w:w="57" w:type="dxa"/>
            </w:tcMar>
          </w:tcPr>
          <w:p w14:paraId="29020C70"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17)</w:t>
            </w:r>
            <w:r w:rsidRPr="00DC09EA">
              <w:rPr>
                <w:rFonts w:ascii="Times New Roman" w:hAnsi="Times New Roman" w:cs="Times New Roman"/>
                <w:sz w:val="24"/>
                <w:szCs w:val="24"/>
              </w:rPr>
              <w:t xml:space="preserve">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758" w:type="dxa"/>
            <w:tcMar>
              <w:top w:w="57" w:type="dxa"/>
              <w:bottom w:w="57" w:type="dxa"/>
            </w:tcMar>
          </w:tcPr>
          <w:p w14:paraId="4EA3F9E1" w14:textId="77777777" w:rsidR="00703B3E" w:rsidRPr="00DC09EA" w:rsidRDefault="003861AE"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DC09EA">
              <w:rPr>
                <w:rStyle w:val="rvts82"/>
                <w:rFonts w:ascii="Times New Roman" w:hAnsi="Times New Roman" w:cs="Times New Roman"/>
                <w:b/>
                <w:bCs/>
                <w:i/>
                <w:iCs/>
                <w:color w:val="000000"/>
                <w:sz w:val="24"/>
                <w:szCs w:val="24"/>
                <w:bdr w:val="none" w:sz="0" w:space="0" w:color="auto" w:frame="1"/>
                <w:shd w:val="clear" w:color="auto" w:fill="FFFFFF"/>
                <w:lang w:val="uk-UA"/>
              </w:rPr>
              <w:t>не застосовується</w:t>
            </w:r>
          </w:p>
        </w:tc>
      </w:tr>
      <w:tr w:rsidR="00703B3E" w:rsidRPr="00DC09EA" w14:paraId="710B432F" w14:textId="77777777" w:rsidTr="008C5762">
        <w:tc>
          <w:tcPr>
            <w:tcW w:w="5812" w:type="dxa"/>
            <w:tcMar>
              <w:top w:w="57" w:type="dxa"/>
              <w:bottom w:w="57" w:type="dxa"/>
            </w:tcMar>
          </w:tcPr>
          <w:p w14:paraId="7C2C6AA5"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18)</w:t>
            </w:r>
            <w:r w:rsidRPr="00DC09EA">
              <w:rPr>
                <w:rFonts w:ascii="Times New Roman" w:hAnsi="Times New Roman" w:cs="Times New Roman"/>
                <w:sz w:val="24"/>
                <w:szCs w:val="24"/>
              </w:rPr>
              <w:t xml:space="preserve"> участь у міжнародних військових навчаннях (тренуваннях) за участю збройних сил країн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членів НАТО (для вищих військових навчальних закладів, військових навчальних підрозділів закладів вищої освіти)</w:t>
            </w:r>
          </w:p>
        </w:tc>
        <w:tc>
          <w:tcPr>
            <w:tcW w:w="8758" w:type="dxa"/>
            <w:tcMar>
              <w:top w:w="57" w:type="dxa"/>
              <w:bottom w:w="57" w:type="dxa"/>
            </w:tcMar>
          </w:tcPr>
          <w:p w14:paraId="4F043FAA" w14:textId="77777777" w:rsidR="00703B3E" w:rsidRPr="00DC09EA" w:rsidRDefault="003861AE" w:rsidP="006E2B07">
            <w:pPr>
              <w:spacing w:after="0" w:line="240" w:lineRule="auto"/>
              <w:jc w:val="both"/>
              <w:rPr>
                <w:rStyle w:val="rvts82"/>
                <w:rFonts w:ascii="Times New Roman" w:hAnsi="Times New Roman" w:cs="Times New Roman"/>
                <w:b/>
                <w:bCs/>
                <w:i/>
                <w:iCs/>
                <w:color w:val="000000"/>
                <w:sz w:val="24"/>
                <w:szCs w:val="24"/>
                <w:bdr w:val="none" w:sz="0" w:space="0" w:color="auto" w:frame="1"/>
                <w:shd w:val="clear" w:color="auto" w:fill="FFFFFF"/>
                <w:lang w:val="uk-UA"/>
              </w:rPr>
            </w:pPr>
            <w:r w:rsidRPr="00DC09EA">
              <w:rPr>
                <w:rStyle w:val="rvts82"/>
                <w:rFonts w:ascii="Times New Roman" w:hAnsi="Times New Roman" w:cs="Times New Roman"/>
                <w:b/>
                <w:bCs/>
                <w:i/>
                <w:iCs/>
                <w:color w:val="000000"/>
                <w:sz w:val="24"/>
                <w:szCs w:val="24"/>
                <w:bdr w:val="none" w:sz="0" w:space="0" w:color="auto" w:frame="1"/>
                <w:shd w:val="clear" w:color="auto" w:fill="FFFFFF"/>
                <w:lang w:val="uk-UA"/>
              </w:rPr>
              <w:t>не застосовується</w:t>
            </w:r>
          </w:p>
        </w:tc>
      </w:tr>
      <w:tr w:rsidR="00703B3E" w:rsidRPr="00DC09EA" w14:paraId="24423666" w14:textId="77777777" w:rsidTr="008C5762">
        <w:tc>
          <w:tcPr>
            <w:tcW w:w="5812" w:type="dxa"/>
            <w:tcMar>
              <w:top w:w="57" w:type="dxa"/>
              <w:bottom w:w="57" w:type="dxa"/>
            </w:tcMar>
          </w:tcPr>
          <w:p w14:paraId="581D4787"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19)</w:t>
            </w:r>
            <w:r w:rsidRPr="00DC09EA">
              <w:rPr>
                <w:rFonts w:ascii="Times New Roman" w:hAnsi="Times New Roman" w:cs="Times New Roman"/>
                <w:sz w:val="24"/>
                <w:szCs w:val="24"/>
              </w:rPr>
              <w:t xml:space="preserve"> діяльність за спеціальністю у формі участі у професійних та/</w:t>
            </w:r>
            <w:r w:rsidR="00FE5137" w:rsidRPr="00DC09EA">
              <w:rPr>
                <w:rFonts w:ascii="Times New Roman" w:hAnsi="Times New Roman" w:cs="Times New Roman"/>
                <w:sz w:val="24"/>
                <w:szCs w:val="24"/>
              </w:rPr>
              <w:t xml:space="preserve"> </w:t>
            </w:r>
            <w:r w:rsidRPr="00DC09EA">
              <w:rPr>
                <w:rFonts w:ascii="Times New Roman" w:hAnsi="Times New Roman" w:cs="Times New Roman"/>
                <w:sz w:val="24"/>
                <w:szCs w:val="24"/>
              </w:rPr>
              <w:t>або громадських об’єднаннях</w:t>
            </w:r>
          </w:p>
        </w:tc>
        <w:tc>
          <w:tcPr>
            <w:tcW w:w="8758" w:type="dxa"/>
            <w:tcMar>
              <w:top w:w="57" w:type="dxa"/>
              <w:bottom w:w="57" w:type="dxa"/>
            </w:tcMar>
          </w:tcPr>
          <w:p w14:paraId="25F65C3B" w14:textId="77777777" w:rsidR="00703B3E" w:rsidRDefault="00645345"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t>в</w:t>
            </w:r>
            <w:r w:rsidRPr="00D936FA">
              <w:rPr>
                <w:rStyle w:val="rvts82"/>
                <w:rFonts w:ascii="Times New Roman" w:hAnsi="Times New Roman" w:cs="Times New Roman"/>
                <w:i/>
                <w:iCs/>
                <w:color w:val="000000"/>
                <w:sz w:val="24"/>
                <w:szCs w:val="24"/>
                <w:bdr w:val="none" w:sz="0" w:space="0" w:color="auto" w:frame="1"/>
                <w:shd w:val="clear" w:color="auto" w:fill="FFFFFF"/>
                <w:lang w:val="uk-UA"/>
              </w:rPr>
              <w:t>ідомості, що підтверджують</w:t>
            </w:r>
          </w:p>
          <w:p w14:paraId="773D11A8" w14:textId="77777777" w:rsidR="00E00D72" w:rsidRPr="006E082B" w:rsidRDefault="00E00D72" w:rsidP="00E00D72">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А</w:t>
            </w:r>
            <w:r>
              <w:rPr>
                <w:rStyle w:val="rvts82"/>
                <w:rFonts w:ascii="Times New Roman" w:hAnsi="Times New Roman"/>
                <w:color w:val="000000"/>
                <w:sz w:val="24"/>
                <w:szCs w:val="24"/>
                <w:bdr w:val="none" w:sz="0" w:space="0" w:color="auto" w:frame="1"/>
                <w:shd w:val="clear" w:color="auto" w:fill="FFFFFF"/>
                <w:lang w:val="uk-UA"/>
              </w:rPr>
              <w:t>кадемія</w:t>
            </w:r>
            <w:r w:rsidRPr="00C94747">
              <w:rPr>
                <w:rStyle w:val="rvts82"/>
                <w:rFonts w:ascii="Times New Roman" w:hAnsi="Times New Roman" w:cs="Times New Roman"/>
                <w:color w:val="000000"/>
                <w:sz w:val="24"/>
                <w:szCs w:val="24"/>
                <w:bdr w:val="none" w:sz="0" w:space="0" w:color="auto" w:frame="1"/>
                <w:shd w:val="clear" w:color="auto" w:fill="FFFFFF"/>
                <w:lang w:val="uk-UA"/>
              </w:rPr>
              <w:t xml:space="preserve"> будівництва України</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Pr>
                <w:rStyle w:val="rvts82"/>
                <w:rFonts w:ascii="Times New Roman" w:hAnsi="Times New Roman"/>
                <w:color w:val="000000"/>
                <w:sz w:val="24"/>
                <w:szCs w:val="24"/>
                <w:bdr w:val="none" w:sz="0" w:space="0" w:color="auto" w:frame="1"/>
                <w:shd w:val="clear" w:color="auto" w:fill="FFFFFF"/>
                <w:lang w:val="uk-UA"/>
              </w:rPr>
              <w:t>(диплом № 208</w:t>
            </w:r>
            <w:r>
              <w:rPr>
                <w:rStyle w:val="rvts82"/>
                <w:rFonts w:ascii="Times New Roman" w:hAnsi="Times New Roman"/>
                <w:color w:val="000000"/>
                <w:sz w:val="24"/>
                <w:szCs w:val="24"/>
                <w:bdr w:val="none" w:sz="0" w:space="0" w:color="auto" w:frame="1"/>
                <w:shd w:val="clear" w:color="auto" w:fill="FFFFFF"/>
                <w:lang w:val="en-US"/>
              </w:rPr>
              <w:t>/</w:t>
            </w:r>
            <w:r>
              <w:rPr>
                <w:rStyle w:val="rvts82"/>
                <w:rFonts w:ascii="Times New Roman" w:hAnsi="Times New Roman"/>
                <w:color w:val="000000"/>
                <w:sz w:val="24"/>
                <w:szCs w:val="24"/>
                <w:bdr w:val="none" w:sz="0" w:space="0" w:color="auto" w:frame="1"/>
                <w:shd w:val="clear" w:color="auto" w:fill="FFFFFF"/>
                <w:lang w:val="uk-UA"/>
              </w:rPr>
              <w:t>п, 1993 р.)</w:t>
            </w:r>
          </w:p>
          <w:p w14:paraId="764DDDC8" w14:textId="7CDB4C25" w:rsidR="00E00D72" w:rsidRPr="00DC09EA" w:rsidRDefault="00E00D72" w:rsidP="00E00D7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C94747">
              <w:rPr>
                <w:rStyle w:val="rvts82"/>
                <w:rFonts w:ascii="Times New Roman" w:hAnsi="Times New Roman" w:cs="Times New Roman"/>
                <w:color w:val="000000"/>
                <w:sz w:val="24"/>
                <w:szCs w:val="24"/>
                <w:bdr w:val="none" w:sz="0" w:space="0" w:color="auto" w:frame="1"/>
                <w:shd w:val="clear" w:color="auto" w:fill="FFFFFF"/>
                <w:lang w:val="uk-UA"/>
              </w:rPr>
              <w:t>Українська академія наук</w:t>
            </w:r>
            <w:r>
              <w:rPr>
                <w:rStyle w:val="rvts82"/>
                <w:rFonts w:ascii="Times New Roman" w:hAnsi="Times New Roman" w:cs="Times New Roman"/>
                <w:color w:val="000000"/>
                <w:sz w:val="24"/>
                <w:szCs w:val="24"/>
                <w:bdr w:val="none" w:sz="0" w:space="0" w:color="auto" w:frame="1"/>
                <w:shd w:val="clear" w:color="auto" w:fill="FFFFFF"/>
                <w:lang w:val="uk-UA"/>
              </w:rPr>
              <w:t xml:space="preserve"> (диплом № Д-851, 2007 р.)</w:t>
            </w:r>
          </w:p>
        </w:tc>
      </w:tr>
      <w:tr w:rsidR="00703B3E" w:rsidRPr="00DC09EA" w14:paraId="4B3149A8" w14:textId="77777777" w:rsidTr="008C5762">
        <w:tc>
          <w:tcPr>
            <w:tcW w:w="5812" w:type="dxa"/>
            <w:tcMar>
              <w:top w:w="57" w:type="dxa"/>
              <w:bottom w:w="57" w:type="dxa"/>
            </w:tcMar>
          </w:tcPr>
          <w:p w14:paraId="1B2D9A88"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20)</w:t>
            </w:r>
            <w:r w:rsidRPr="00DC09EA">
              <w:rPr>
                <w:rFonts w:ascii="Times New Roman" w:hAnsi="Times New Roman" w:cs="Times New Roman"/>
                <w:sz w:val="24"/>
                <w:szCs w:val="24"/>
              </w:rPr>
              <w:t xml:space="preserve"> досвід практичної роботи за спеціальністю </w:t>
            </w:r>
            <w:r w:rsidRPr="00DC09EA">
              <w:rPr>
                <w:rFonts w:ascii="Times New Roman" w:hAnsi="Times New Roman" w:cs="Times New Roman"/>
                <w:i/>
                <w:iCs/>
                <w:sz w:val="24"/>
                <w:szCs w:val="24"/>
              </w:rPr>
              <w:t>не менше п’яти років</w:t>
            </w:r>
            <w:r w:rsidRPr="00DC09EA">
              <w:rPr>
                <w:rFonts w:ascii="Times New Roman" w:hAnsi="Times New Roman" w:cs="Times New Roman"/>
                <w:sz w:val="24"/>
                <w:szCs w:val="24"/>
              </w:rPr>
              <w:t xml:space="preserve"> (крім педагогічної, науково-педагогічної, наукової діяльності)</w:t>
            </w:r>
          </w:p>
        </w:tc>
        <w:tc>
          <w:tcPr>
            <w:tcW w:w="8758" w:type="dxa"/>
            <w:tcMar>
              <w:top w:w="57" w:type="dxa"/>
              <w:bottom w:w="57" w:type="dxa"/>
            </w:tcMar>
          </w:tcPr>
          <w:p w14:paraId="33859558" w14:textId="77777777" w:rsidR="00703B3E" w:rsidRDefault="00645345"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i/>
                <w:iCs/>
                <w:color w:val="000000"/>
                <w:sz w:val="24"/>
                <w:szCs w:val="24"/>
                <w:bdr w:val="none" w:sz="0" w:space="0" w:color="auto" w:frame="1"/>
                <w:shd w:val="clear" w:color="auto" w:fill="FFFFFF"/>
                <w:lang w:val="uk-UA"/>
              </w:rPr>
              <w:t>в</w:t>
            </w:r>
            <w:r w:rsidRPr="00D936FA">
              <w:rPr>
                <w:rStyle w:val="rvts82"/>
                <w:rFonts w:ascii="Times New Roman" w:hAnsi="Times New Roman" w:cs="Times New Roman"/>
                <w:i/>
                <w:iCs/>
                <w:color w:val="000000"/>
                <w:sz w:val="24"/>
                <w:szCs w:val="24"/>
                <w:bdr w:val="none" w:sz="0" w:space="0" w:color="auto" w:frame="1"/>
                <w:shd w:val="clear" w:color="auto" w:fill="FFFFFF"/>
                <w:lang w:val="uk-UA"/>
              </w:rPr>
              <w:t>ідомості, що підтверджують</w:t>
            </w:r>
          </w:p>
          <w:p w14:paraId="3F8E2514" w14:textId="26BF1DEC" w:rsidR="00E00D72" w:rsidRPr="00DC09EA" w:rsidRDefault="00E00D72"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C94747">
              <w:rPr>
                <w:rStyle w:val="rvts82"/>
                <w:rFonts w:ascii="Times New Roman" w:hAnsi="Times New Roman" w:cs="Times New Roman"/>
                <w:color w:val="000000"/>
                <w:sz w:val="24"/>
                <w:szCs w:val="24"/>
                <w:bdr w:val="none" w:sz="0" w:space="0" w:color="auto" w:frame="1"/>
                <w:shd w:val="clear" w:color="auto" w:fill="FFFFFF"/>
                <w:lang w:val="uk-UA"/>
              </w:rPr>
              <w:t>Працював в складі ДБК-4 Головкиївміськбуд 1981-1986рр.</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Pr>
                <w:rStyle w:val="rvts82"/>
                <w:rFonts w:ascii="Times New Roman" w:hAnsi="Times New Roman"/>
                <w:color w:val="000000"/>
                <w:sz w:val="24"/>
                <w:szCs w:val="24"/>
                <w:bdr w:val="none" w:sz="0" w:space="0" w:color="auto" w:frame="1"/>
                <w:shd w:val="clear" w:color="auto" w:fill="FFFFFF"/>
                <w:lang w:val="uk-UA"/>
              </w:rPr>
              <w:t>начальник лабораторії заводу ЖБІ, заступник начальника будівельної лабораторії ДБК-4</w:t>
            </w:r>
          </w:p>
        </w:tc>
      </w:tr>
    </w:tbl>
    <w:p w14:paraId="3CE38042" w14:textId="77777777" w:rsidR="00172B00" w:rsidRDefault="00172B00" w:rsidP="006E2B07">
      <w:pPr>
        <w:spacing w:after="0" w:line="240" w:lineRule="auto"/>
        <w:rPr>
          <w:rFonts w:ascii="Times New Roman" w:hAnsi="Times New Roman" w:cs="Times New Roman"/>
          <w:sz w:val="28"/>
          <w:szCs w:val="28"/>
          <w:lang w:val="uk-UA"/>
        </w:rPr>
      </w:pPr>
    </w:p>
    <w:p w14:paraId="7EBC2FBA" w14:textId="77777777" w:rsidR="008F2A72" w:rsidRDefault="008F2A72" w:rsidP="006E2B07">
      <w:pPr>
        <w:spacing w:after="0" w:line="240" w:lineRule="auto"/>
        <w:rPr>
          <w:rFonts w:ascii="Times New Roman" w:hAnsi="Times New Roman" w:cs="Times New Roman"/>
          <w:sz w:val="28"/>
          <w:szCs w:val="28"/>
          <w:lang w:val="uk-UA"/>
        </w:rPr>
      </w:pPr>
    </w:p>
    <w:p w14:paraId="147FE4EA" w14:textId="77777777" w:rsidR="00C6363F" w:rsidRPr="008F2A72" w:rsidRDefault="00C6363F" w:rsidP="006E2B07">
      <w:pPr>
        <w:spacing w:after="0" w:line="240" w:lineRule="auto"/>
        <w:rPr>
          <w:rFonts w:ascii="Times New Roman" w:hAnsi="Times New Roman" w:cs="Times New Roman"/>
          <w:sz w:val="28"/>
          <w:szCs w:val="28"/>
          <w:lang w:val="uk-UA"/>
        </w:rPr>
      </w:pPr>
    </w:p>
    <w:p w14:paraId="097D9FAE" w14:textId="77777777" w:rsidR="008F2A72" w:rsidRPr="008F2A72" w:rsidRDefault="008F2A72" w:rsidP="006E2B07">
      <w:pPr>
        <w:spacing w:after="0" w:line="240" w:lineRule="auto"/>
        <w:rPr>
          <w:rFonts w:ascii="Times New Roman" w:hAnsi="Times New Roman" w:cs="Times New Roman"/>
          <w:sz w:val="28"/>
          <w:szCs w:val="28"/>
          <w:lang w:val="uk-UA"/>
        </w:rPr>
      </w:pPr>
      <w:r w:rsidRPr="008F2A72">
        <w:rPr>
          <w:rFonts w:ascii="Times New Roman" w:hAnsi="Times New Roman" w:cs="Times New Roman"/>
          <w:sz w:val="28"/>
          <w:szCs w:val="28"/>
          <w:lang w:val="uk-UA"/>
        </w:rPr>
        <w:t>Дата подання інформації _________________________</w:t>
      </w:r>
    </w:p>
    <w:p w14:paraId="3363924E" w14:textId="77777777" w:rsidR="00172B00" w:rsidRDefault="00172B0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0DF087BE" w14:textId="77777777" w:rsidR="00172B00" w:rsidRDefault="007C4680" w:rsidP="006E2B07">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ПРИМІТКИ.</w:t>
      </w:r>
      <w:r w:rsidR="00172B00">
        <w:rPr>
          <w:rFonts w:ascii="Times New Roman" w:hAnsi="Times New Roman" w:cs="Times New Roman"/>
          <w:b/>
          <w:bCs/>
          <w:sz w:val="24"/>
          <w:szCs w:val="24"/>
          <w:lang w:val="uk-UA"/>
        </w:rPr>
        <w:t xml:space="preserve"> </w:t>
      </w:r>
      <w:r w:rsidR="00172B00">
        <w:rPr>
          <w:rFonts w:ascii="Times New Roman" w:hAnsi="Times New Roman" w:cs="Times New Roman"/>
          <w:sz w:val="24"/>
          <w:szCs w:val="24"/>
          <w:lang w:val="uk-UA"/>
        </w:rPr>
        <w:t>Відповідно до п</w:t>
      </w:r>
      <w:r w:rsidR="00172B00" w:rsidRPr="00172B00">
        <w:rPr>
          <w:rFonts w:ascii="Times New Roman" w:hAnsi="Times New Roman" w:cs="Times New Roman"/>
          <w:sz w:val="24"/>
          <w:szCs w:val="24"/>
          <w:lang w:val="uk-UA"/>
        </w:rPr>
        <w:t>ункт</w:t>
      </w:r>
      <w:r w:rsidR="00172B00">
        <w:rPr>
          <w:rFonts w:ascii="Times New Roman" w:hAnsi="Times New Roman" w:cs="Times New Roman"/>
          <w:sz w:val="24"/>
          <w:szCs w:val="24"/>
          <w:lang w:val="uk-UA"/>
        </w:rPr>
        <w:t>у</w:t>
      </w:r>
      <w:r w:rsidR="00172B00" w:rsidRPr="00172B00">
        <w:rPr>
          <w:rFonts w:ascii="Times New Roman" w:hAnsi="Times New Roman" w:cs="Times New Roman"/>
          <w:sz w:val="24"/>
          <w:szCs w:val="24"/>
          <w:lang w:val="uk-UA"/>
        </w:rPr>
        <w:t xml:space="preserve"> 38 Постанови </w:t>
      </w:r>
      <w:r w:rsidR="00172B00">
        <w:rPr>
          <w:rFonts w:ascii="Times New Roman" w:hAnsi="Times New Roman" w:cs="Times New Roman"/>
          <w:sz w:val="24"/>
          <w:szCs w:val="24"/>
          <w:lang w:val="uk-UA"/>
        </w:rPr>
        <w:t>КМУ</w:t>
      </w:r>
      <w:r w:rsidR="00172B00" w:rsidRPr="00172B00">
        <w:rPr>
          <w:rFonts w:ascii="Times New Roman" w:hAnsi="Times New Roman" w:cs="Times New Roman"/>
          <w:sz w:val="24"/>
          <w:szCs w:val="24"/>
          <w:lang w:val="uk-UA"/>
        </w:rPr>
        <w:t xml:space="preserve"> від 30.12.2015 № 1187 (в редакції Постанови КМУ від 24.03.2021 № 365)</w:t>
      </w:r>
    </w:p>
    <w:p w14:paraId="5F94297C" w14:textId="77777777" w:rsidR="00172B00" w:rsidRPr="00172B00" w:rsidRDefault="00172B00" w:rsidP="006E2B07">
      <w:pPr>
        <w:spacing w:after="0" w:line="240" w:lineRule="auto"/>
        <w:rPr>
          <w:rFonts w:ascii="Times New Roman" w:hAnsi="Times New Roman" w:cs="Times New Roman"/>
          <w:sz w:val="24"/>
          <w:szCs w:val="24"/>
          <w:lang w:val="uk-UA"/>
        </w:rPr>
      </w:pPr>
    </w:p>
    <w:p w14:paraId="5208735B" w14:textId="77777777" w:rsidR="00172B00" w:rsidRPr="00172B00" w:rsidRDefault="00172B00" w:rsidP="00172B00">
      <w:pPr>
        <w:spacing w:after="0" w:line="240" w:lineRule="auto"/>
        <w:jc w:val="both"/>
        <w:rPr>
          <w:rFonts w:ascii="Times New Roman" w:hAnsi="Times New Roman" w:cs="Times New Roman"/>
          <w:sz w:val="24"/>
          <w:szCs w:val="24"/>
          <w:lang w:val="uk-UA"/>
        </w:rPr>
      </w:pPr>
      <w:r w:rsidRPr="00172B00">
        <w:rPr>
          <w:rFonts w:ascii="Times New Roman" w:hAnsi="Times New Roman" w:cs="Times New Roman"/>
          <w:sz w:val="24"/>
          <w:szCs w:val="24"/>
          <w:lang w:val="uk-UA"/>
        </w:rPr>
        <w:t>Під час визначення досягнень у професійній діяльності науково-педагогічного (наукового) працівника можуть зараховуватися досягнення за попередніми місцями роботи, п’ятирічний строк може продовжуватися на час перерви в роботі з об’єктивних причин (соціальна відпустка, академічна відпустка, призов/мобілізація на військову службу чи військова служба за контрактом, тривала непрацездатність тощо).</w:t>
      </w:r>
    </w:p>
    <w:p w14:paraId="293E46D2" w14:textId="77777777" w:rsidR="00172B00" w:rsidRPr="00172B00" w:rsidRDefault="00172B00" w:rsidP="00172B00">
      <w:pPr>
        <w:spacing w:after="0" w:line="240" w:lineRule="auto"/>
        <w:jc w:val="both"/>
        <w:rPr>
          <w:rFonts w:ascii="Times New Roman" w:hAnsi="Times New Roman" w:cs="Times New Roman"/>
          <w:sz w:val="24"/>
          <w:szCs w:val="24"/>
          <w:lang w:val="uk-UA"/>
        </w:rPr>
      </w:pPr>
    </w:p>
    <w:p w14:paraId="552FBB2F" w14:textId="77777777" w:rsidR="00172B00" w:rsidRPr="00172B00" w:rsidRDefault="00172B00" w:rsidP="00172B00">
      <w:pPr>
        <w:spacing w:after="0" w:line="240" w:lineRule="auto"/>
        <w:jc w:val="both"/>
        <w:rPr>
          <w:rFonts w:ascii="Times New Roman" w:hAnsi="Times New Roman" w:cs="Times New Roman"/>
          <w:sz w:val="24"/>
          <w:szCs w:val="24"/>
          <w:lang w:val="uk-UA"/>
        </w:rPr>
      </w:pPr>
      <w:r w:rsidRPr="00172B00">
        <w:rPr>
          <w:rFonts w:ascii="Times New Roman" w:hAnsi="Times New Roman" w:cs="Times New Roman"/>
          <w:sz w:val="24"/>
          <w:szCs w:val="24"/>
          <w:lang w:val="uk-UA"/>
        </w:rPr>
        <w:t>Вимога наявності досягнень у професійній діяльності не застосовується до науково-педагогічних (наукових) працівників із стажем науково-педагогічної роботи менше трьох років, працівників, що мають статус учасника бойових дій, а також до фахівців-практиків, які працюють на посадах науково-педагогічних (наукових) працівників на умовах сумісництва в обсязі 0,25 або менше, або 150 годин навчального навантаження на навчальний рік.</w:t>
      </w:r>
    </w:p>
    <w:p w14:paraId="232CCC33" w14:textId="77777777" w:rsidR="00172B00" w:rsidRPr="00172B00" w:rsidRDefault="00172B00" w:rsidP="00172B00">
      <w:pPr>
        <w:spacing w:after="0" w:line="240" w:lineRule="auto"/>
        <w:jc w:val="both"/>
        <w:rPr>
          <w:rFonts w:ascii="Times New Roman" w:hAnsi="Times New Roman" w:cs="Times New Roman"/>
          <w:sz w:val="24"/>
          <w:szCs w:val="24"/>
          <w:lang w:val="uk-UA"/>
        </w:rPr>
      </w:pPr>
    </w:p>
    <w:p w14:paraId="08A27701" w14:textId="77777777" w:rsidR="00172B00" w:rsidRDefault="00172B00" w:rsidP="00172B00">
      <w:pPr>
        <w:spacing w:after="0" w:line="240" w:lineRule="auto"/>
        <w:jc w:val="both"/>
        <w:rPr>
          <w:rFonts w:ascii="Times New Roman" w:hAnsi="Times New Roman" w:cs="Times New Roman"/>
          <w:sz w:val="24"/>
          <w:szCs w:val="24"/>
          <w:lang w:val="uk-UA"/>
        </w:rPr>
      </w:pPr>
      <w:r w:rsidRPr="00172B00">
        <w:rPr>
          <w:rFonts w:ascii="Times New Roman" w:hAnsi="Times New Roman" w:cs="Times New Roman"/>
          <w:sz w:val="24"/>
          <w:szCs w:val="24"/>
          <w:lang w:val="uk-UA"/>
        </w:rPr>
        <w:t xml:space="preserve">Для закладів вищої освіти, в яких здійснюється підготовка фахівців за мистецькими спеціальностями галузі знань </w:t>
      </w:r>
      <w:r w:rsidR="002470DA">
        <w:rPr>
          <w:rFonts w:ascii="Times New Roman" w:hAnsi="Times New Roman" w:cs="Times New Roman"/>
          <w:sz w:val="24"/>
          <w:szCs w:val="24"/>
          <w:lang w:val="uk-UA"/>
        </w:rPr>
        <w:t>«</w:t>
      </w:r>
      <w:r w:rsidRPr="00172B00">
        <w:rPr>
          <w:rFonts w:ascii="Times New Roman" w:hAnsi="Times New Roman" w:cs="Times New Roman"/>
          <w:sz w:val="24"/>
          <w:szCs w:val="24"/>
          <w:lang w:val="uk-UA"/>
        </w:rPr>
        <w:t>02 Культура і мистецтво</w:t>
      </w:r>
      <w:r w:rsidR="002470DA">
        <w:rPr>
          <w:rFonts w:ascii="Times New Roman" w:hAnsi="Times New Roman" w:cs="Times New Roman"/>
          <w:sz w:val="24"/>
          <w:szCs w:val="24"/>
          <w:lang w:val="uk-UA"/>
        </w:rPr>
        <w:t>»</w:t>
      </w:r>
      <w:r w:rsidRPr="00172B00">
        <w:rPr>
          <w:rFonts w:ascii="Times New Roman" w:hAnsi="Times New Roman" w:cs="Times New Roman"/>
          <w:sz w:val="24"/>
          <w:szCs w:val="24"/>
          <w:lang w:val="uk-UA"/>
        </w:rPr>
        <w:t xml:space="preserve">, спеціальностями </w:t>
      </w:r>
      <w:r w:rsidR="002470DA">
        <w:rPr>
          <w:rFonts w:ascii="Times New Roman" w:hAnsi="Times New Roman" w:cs="Times New Roman"/>
          <w:sz w:val="24"/>
          <w:szCs w:val="24"/>
          <w:lang w:val="uk-UA"/>
        </w:rPr>
        <w:t>«</w:t>
      </w:r>
      <w:r w:rsidRPr="00172B00">
        <w:rPr>
          <w:rFonts w:ascii="Times New Roman" w:hAnsi="Times New Roman" w:cs="Times New Roman"/>
          <w:sz w:val="24"/>
          <w:szCs w:val="24"/>
          <w:lang w:val="uk-UA"/>
        </w:rPr>
        <w:t>014 Середня освіта (Музичне мистецтво)</w:t>
      </w:r>
      <w:r w:rsidR="002470DA">
        <w:rPr>
          <w:rFonts w:ascii="Times New Roman" w:hAnsi="Times New Roman" w:cs="Times New Roman"/>
          <w:sz w:val="24"/>
          <w:szCs w:val="24"/>
          <w:lang w:val="uk-UA"/>
        </w:rPr>
        <w:t>»</w:t>
      </w:r>
      <w:r w:rsidRPr="00172B00">
        <w:rPr>
          <w:rFonts w:ascii="Times New Roman" w:hAnsi="Times New Roman" w:cs="Times New Roman"/>
          <w:sz w:val="24"/>
          <w:szCs w:val="24"/>
          <w:lang w:val="uk-UA"/>
        </w:rPr>
        <w:t xml:space="preserve">, </w:t>
      </w:r>
      <w:r w:rsidR="002470DA">
        <w:rPr>
          <w:rFonts w:ascii="Times New Roman" w:hAnsi="Times New Roman" w:cs="Times New Roman"/>
          <w:sz w:val="24"/>
          <w:szCs w:val="24"/>
          <w:lang w:val="uk-UA"/>
        </w:rPr>
        <w:t>«</w:t>
      </w:r>
      <w:r w:rsidRPr="00172B00">
        <w:rPr>
          <w:rFonts w:ascii="Times New Roman" w:hAnsi="Times New Roman" w:cs="Times New Roman"/>
          <w:sz w:val="24"/>
          <w:szCs w:val="24"/>
          <w:lang w:val="uk-UA"/>
        </w:rPr>
        <w:t>014 Середня освіта (Образотворче мистецтво)</w:t>
      </w:r>
      <w:r w:rsidR="002470DA">
        <w:rPr>
          <w:rFonts w:ascii="Times New Roman" w:hAnsi="Times New Roman" w:cs="Times New Roman"/>
          <w:sz w:val="24"/>
          <w:szCs w:val="24"/>
          <w:lang w:val="uk-UA"/>
        </w:rPr>
        <w:t>»</w:t>
      </w:r>
      <w:r w:rsidRPr="00172B00">
        <w:rPr>
          <w:rFonts w:ascii="Times New Roman" w:hAnsi="Times New Roman" w:cs="Times New Roman"/>
          <w:sz w:val="24"/>
          <w:szCs w:val="24"/>
          <w:lang w:val="uk-UA"/>
        </w:rPr>
        <w:t>, замість наукових публікацій у наукових виданнях, включених до переліку наукових фахових видань України, науково-педагогічним (педагогічним) працівникам мистецьких спеціальностей можуть зараховуватися такі оприлюднені здобутки: літературні твори, переклади літературних творів, твори живопису, декоративного мистецтва, архітектури, архітектурні проекти, скульптурні, графічні, фотографічні твори, твори дизайну, музичні твори, аудіо- та відеотвори, передачі (програми) організації мовлення, медіатвори, сценічні постановки, концертні програми (сольні та ансамблеві) кінотвори, анімаційні твори, аранжування творів, рекламні твори.</w:t>
      </w:r>
    </w:p>
    <w:p w14:paraId="5BBC16DC" w14:textId="77777777" w:rsidR="000443DA" w:rsidRDefault="000443DA" w:rsidP="00172B00">
      <w:pPr>
        <w:spacing w:after="0" w:line="240" w:lineRule="auto"/>
        <w:jc w:val="both"/>
        <w:rPr>
          <w:rFonts w:ascii="Times New Roman" w:hAnsi="Times New Roman" w:cs="Times New Roman"/>
          <w:sz w:val="24"/>
          <w:szCs w:val="24"/>
          <w:lang w:val="uk-UA"/>
        </w:rPr>
      </w:pPr>
    </w:p>
    <w:p w14:paraId="59C5EA49" w14:textId="77777777" w:rsidR="007B3D23" w:rsidRDefault="007B3D23" w:rsidP="00172B00">
      <w:pPr>
        <w:spacing w:after="0" w:line="240" w:lineRule="auto"/>
        <w:jc w:val="both"/>
        <w:rPr>
          <w:rFonts w:ascii="Times New Roman" w:hAnsi="Times New Roman" w:cs="Times New Roman"/>
          <w:sz w:val="24"/>
          <w:szCs w:val="24"/>
          <w:lang w:val="uk-UA"/>
        </w:rPr>
      </w:pPr>
    </w:p>
    <w:p w14:paraId="18B9CFBC" w14:textId="77777777" w:rsidR="000443DA" w:rsidRDefault="000443DA" w:rsidP="00172B00">
      <w:pPr>
        <w:spacing w:after="0" w:line="240" w:lineRule="auto"/>
        <w:jc w:val="both"/>
        <w:rPr>
          <w:rFonts w:ascii="Times New Roman" w:hAnsi="Times New Roman" w:cs="Times New Roman"/>
          <w:sz w:val="24"/>
          <w:szCs w:val="24"/>
          <w:lang w:val="uk-UA"/>
        </w:rPr>
      </w:pPr>
    </w:p>
    <w:p w14:paraId="2B631147" w14:textId="77777777" w:rsidR="00AE4CA9" w:rsidRPr="00172B00" w:rsidRDefault="007C4680" w:rsidP="00172B00">
      <w:pPr>
        <w:spacing w:after="0" w:line="240" w:lineRule="auto"/>
        <w:jc w:val="both"/>
        <w:rPr>
          <w:rFonts w:ascii="Times New Roman" w:hAnsi="Times New Roman" w:cs="Times New Roman"/>
          <w:sz w:val="24"/>
          <w:szCs w:val="24"/>
          <w:lang w:val="uk-UA"/>
        </w:rPr>
      </w:pPr>
      <w:r w:rsidRPr="000443DA">
        <w:rPr>
          <w:rFonts w:ascii="Times New Roman" w:hAnsi="Times New Roman" w:cs="Times New Roman"/>
          <w:b/>
          <w:bCs/>
          <w:sz w:val="24"/>
          <w:szCs w:val="24"/>
          <w:lang w:val="uk-UA"/>
        </w:rPr>
        <w:t>ВАЖЛИВО!</w:t>
      </w:r>
      <w:r>
        <w:rPr>
          <w:rFonts w:ascii="Times New Roman" w:hAnsi="Times New Roman" w:cs="Times New Roman"/>
          <w:b/>
          <w:bCs/>
          <w:sz w:val="24"/>
          <w:szCs w:val="24"/>
          <w:lang w:val="uk-UA"/>
        </w:rPr>
        <w:t xml:space="preserve"> </w:t>
      </w:r>
      <w:r w:rsidR="000443DA">
        <w:rPr>
          <w:rFonts w:ascii="Times New Roman" w:hAnsi="Times New Roman" w:cs="Times New Roman"/>
          <w:sz w:val="24"/>
          <w:szCs w:val="24"/>
          <w:lang w:val="uk-UA"/>
        </w:rPr>
        <w:t>Кожне досягнення у професійній діяльності, які зараховуються за останні п’ять років,</w:t>
      </w:r>
      <w:r>
        <w:rPr>
          <w:rFonts w:ascii="Times New Roman" w:hAnsi="Times New Roman" w:cs="Times New Roman"/>
          <w:sz w:val="24"/>
          <w:szCs w:val="24"/>
          <w:lang w:val="uk-UA"/>
        </w:rPr>
        <w:t xml:space="preserve"> має бути підтверджене належним чином.</w:t>
      </w:r>
      <w:r w:rsidR="002A72ED">
        <w:rPr>
          <w:rFonts w:ascii="Times New Roman" w:hAnsi="Times New Roman" w:cs="Times New Roman"/>
          <w:sz w:val="24"/>
          <w:szCs w:val="24"/>
          <w:lang w:val="uk-UA"/>
        </w:rPr>
        <w:br/>
      </w:r>
      <w:r w:rsidR="00AE4CA9">
        <w:rPr>
          <w:rFonts w:ascii="Times New Roman" w:hAnsi="Times New Roman" w:cs="Times New Roman"/>
          <w:sz w:val="24"/>
          <w:szCs w:val="24"/>
          <w:lang w:val="uk-UA"/>
        </w:rPr>
        <w:t>При заповненні таблиці виділений курсивом текст роз’яснен</w:t>
      </w:r>
      <w:r w:rsidR="00670A73">
        <w:rPr>
          <w:rFonts w:ascii="Times New Roman" w:hAnsi="Times New Roman" w:cs="Times New Roman"/>
          <w:sz w:val="24"/>
          <w:szCs w:val="24"/>
          <w:lang w:val="uk-UA"/>
        </w:rPr>
        <w:t>ь</w:t>
      </w:r>
      <w:r w:rsidR="00AE4CA9">
        <w:rPr>
          <w:rFonts w:ascii="Times New Roman" w:hAnsi="Times New Roman" w:cs="Times New Roman"/>
          <w:sz w:val="24"/>
          <w:szCs w:val="24"/>
          <w:lang w:val="uk-UA"/>
        </w:rPr>
        <w:t xml:space="preserve"> </w:t>
      </w:r>
      <w:r w:rsidR="000A5298">
        <w:rPr>
          <w:rFonts w:ascii="Times New Roman" w:hAnsi="Times New Roman" w:cs="Times New Roman"/>
          <w:sz w:val="24"/>
          <w:szCs w:val="24"/>
          <w:lang w:val="uk-UA"/>
        </w:rPr>
        <w:t xml:space="preserve">можна </w:t>
      </w:r>
      <w:r w:rsidR="00AE4CA9">
        <w:rPr>
          <w:rFonts w:ascii="Times New Roman" w:hAnsi="Times New Roman" w:cs="Times New Roman"/>
          <w:sz w:val="24"/>
          <w:szCs w:val="24"/>
          <w:lang w:val="uk-UA"/>
        </w:rPr>
        <w:t>видалити і внести відповідні досягнення.</w:t>
      </w:r>
    </w:p>
    <w:sectPr w:rsidR="00AE4CA9" w:rsidRPr="00172B00" w:rsidSect="0000747E">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9084" w14:textId="77777777" w:rsidR="003E37EE" w:rsidRDefault="003E37EE" w:rsidP="0065335E">
      <w:pPr>
        <w:spacing w:after="0" w:line="240" w:lineRule="auto"/>
      </w:pPr>
      <w:r>
        <w:separator/>
      </w:r>
    </w:p>
  </w:endnote>
  <w:endnote w:type="continuationSeparator" w:id="0">
    <w:p w14:paraId="4877FC23" w14:textId="77777777" w:rsidR="003E37EE" w:rsidRDefault="003E37EE"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Segoe U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18AE" w14:textId="77777777" w:rsidR="003E37EE" w:rsidRDefault="003E37EE" w:rsidP="0065335E">
      <w:pPr>
        <w:spacing w:after="0" w:line="240" w:lineRule="auto"/>
      </w:pPr>
      <w:r>
        <w:separator/>
      </w:r>
    </w:p>
  </w:footnote>
  <w:footnote w:type="continuationSeparator" w:id="0">
    <w:p w14:paraId="5A15DAD4" w14:textId="77777777" w:rsidR="003E37EE" w:rsidRDefault="003E37EE" w:rsidP="0065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418894"/>
      <w:docPartObj>
        <w:docPartGallery w:val="Page Numbers (Top of Page)"/>
        <w:docPartUnique/>
      </w:docPartObj>
    </w:sdtPr>
    <w:sdtEndPr/>
    <w:sdtContent>
      <w:p w14:paraId="5C7A15D9" w14:textId="77777777" w:rsidR="0000747E" w:rsidRDefault="0000747E">
        <w:pPr>
          <w:pStyle w:val="a5"/>
          <w:jc w:val="center"/>
        </w:pPr>
        <w:r w:rsidRPr="0000747E">
          <w:rPr>
            <w:rFonts w:ascii="Times New Roman" w:hAnsi="Times New Roman" w:cs="Times New Roman"/>
            <w:sz w:val="24"/>
            <w:szCs w:val="24"/>
          </w:rPr>
          <w:fldChar w:fldCharType="begin"/>
        </w:r>
        <w:r w:rsidRPr="0000747E">
          <w:rPr>
            <w:rFonts w:ascii="Times New Roman" w:hAnsi="Times New Roman" w:cs="Times New Roman"/>
            <w:sz w:val="24"/>
            <w:szCs w:val="24"/>
          </w:rPr>
          <w:instrText>PAGE   \* MERGEFORMAT</w:instrText>
        </w:r>
        <w:r w:rsidRPr="0000747E">
          <w:rPr>
            <w:rFonts w:ascii="Times New Roman" w:hAnsi="Times New Roman" w:cs="Times New Roman"/>
            <w:sz w:val="24"/>
            <w:szCs w:val="24"/>
          </w:rPr>
          <w:fldChar w:fldCharType="separate"/>
        </w:r>
        <w:r w:rsidRPr="0000747E">
          <w:rPr>
            <w:rFonts w:ascii="Times New Roman" w:hAnsi="Times New Roman" w:cs="Times New Roman"/>
            <w:sz w:val="24"/>
            <w:szCs w:val="24"/>
          </w:rPr>
          <w:t>2</w:t>
        </w:r>
        <w:r w:rsidRPr="0000747E">
          <w:rPr>
            <w:rFonts w:ascii="Times New Roman" w:hAnsi="Times New Roman" w:cs="Times New Roman"/>
            <w:sz w:val="24"/>
            <w:szCs w:val="24"/>
          </w:rPr>
          <w:fldChar w:fldCharType="end"/>
        </w:r>
      </w:p>
    </w:sdtContent>
  </w:sdt>
  <w:p w14:paraId="52A4FBEC" w14:textId="77777777" w:rsidR="0000747E" w:rsidRDefault="000074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809"/>
    <w:multiLevelType w:val="hybridMultilevel"/>
    <w:tmpl w:val="B0A4F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start w:val="1"/>
      <w:numFmt w:val="lowerLetter"/>
      <w:lvlText w:val="%2."/>
      <w:lvlJc w:val="left"/>
      <w:pPr>
        <w:ind w:left="1109" w:hanging="360"/>
      </w:pPr>
    </w:lvl>
    <w:lvl w:ilvl="2" w:tplc="0419001B">
      <w:start w:val="1"/>
      <w:numFmt w:val="lowerRoman"/>
      <w:lvlText w:val="%3."/>
      <w:lvlJc w:val="right"/>
      <w:pPr>
        <w:ind w:left="1829" w:hanging="180"/>
      </w:pPr>
    </w:lvl>
    <w:lvl w:ilvl="3" w:tplc="0419000F">
      <w:start w:val="1"/>
      <w:numFmt w:val="decimal"/>
      <w:lvlText w:val="%4."/>
      <w:lvlJc w:val="left"/>
      <w:pPr>
        <w:ind w:left="2549" w:hanging="360"/>
      </w:pPr>
    </w:lvl>
    <w:lvl w:ilvl="4" w:tplc="04190019">
      <w:start w:val="1"/>
      <w:numFmt w:val="lowerLetter"/>
      <w:lvlText w:val="%5."/>
      <w:lvlJc w:val="left"/>
      <w:pPr>
        <w:ind w:left="3269" w:hanging="360"/>
      </w:pPr>
    </w:lvl>
    <w:lvl w:ilvl="5" w:tplc="0419001B">
      <w:start w:val="1"/>
      <w:numFmt w:val="lowerRoman"/>
      <w:lvlText w:val="%6."/>
      <w:lvlJc w:val="right"/>
      <w:pPr>
        <w:ind w:left="3989" w:hanging="180"/>
      </w:pPr>
    </w:lvl>
    <w:lvl w:ilvl="6" w:tplc="0419000F">
      <w:start w:val="1"/>
      <w:numFmt w:val="decimal"/>
      <w:lvlText w:val="%7."/>
      <w:lvlJc w:val="left"/>
      <w:pPr>
        <w:ind w:left="4709" w:hanging="360"/>
      </w:pPr>
    </w:lvl>
    <w:lvl w:ilvl="7" w:tplc="04190019">
      <w:start w:val="1"/>
      <w:numFmt w:val="lowerLetter"/>
      <w:lvlText w:val="%8."/>
      <w:lvlJc w:val="left"/>
      <w:pPr>
        <w:ind w:left="5429" w:hanging="360"/>
      </w:pPr>
    </w:lvl>
    <w:lvl w:ilvl="8" w:tplc="0419001B">
      <w:start w:val="1"/>
      <w:numFmt w:val="lowerRoman"/>
      <w:lvlText w:val="%9."/>
      <w:lvlJc w:val="right"/>
      <w:pPr>
        <w:ind w:left="6149" w:hanging="180"/>
      </w:pPr>
    </w:lvl>
  </w:abstractNum>
  <w:abstractNum w:abstractNumId="2" w15:restartNumberingAfterBreak="0">
    <w:nsid w:val="44220BFB"/>
    <w:multiLevelType w:val="hybridMultilevel"/>
    <w:tmpl w:val="EA70806C"/>
    <w:lvl w:ilvl="0" w:tplc="2064EB5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03EE4"/>
    <w:multiLevelType w:val="hybridMultilevel"/>
    <w:tmpl w:val="2A42AD76"/>
    <w:lvl w:ilvl="0" w:tplc="085067AA">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2F67DFA"/>
    <w:multiLevelType w:val="hybridMultilevel"/>
    <w:tmpl w:val="B0A4F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3D68AE"/>
    <w:multiLevelType w:val="multilevel"/>
    <w:tmpl w:val="60C4A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B26B22"/>
    <w:multiLevelType w:val="hybridMultilevel"/>
    <w:tmpl w:val="114E1C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02B1A80"/>
    <w:multiLevelType w:val="hybridMultilevel"/>
    <w:tmpl w:val="114E1C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D4374F1"/>
    <w:multiLevelType w:val="multilevel"/>
    <w:tmpl w:val="25E8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085001"/>
    <w:multiLevelType w:val="hybridMultilevel"/>
    <w:tmpl w:val="E58A9ACA"/>
    <w:lvl w:ilvl="0" w:tplc="D60C466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22CB5"/>
    <w:multiLevelType w:val="hybridMultilevel"/>
    <w:tmpl w:val="45BEE044"/>
    <w:lvl w:ilvl="0" w:tplc="2264BB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6"/>
  </w:num>
  <w:num w:numId="6">
    <w:abstractNumId w:val="0"/>
  </w:num>
  <w:num w:numId="7">
    <w:abstractNumId w:val="3"/>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5E"/>
    <w:rsid w:val="0000747E"/>
    <w:rsid w:val="0003478D"/>
    <w:rsid w:val="000443DA"/>
    <w:rsid w:val="0005681B"/>
    <w:rsid w:val="00087DC1"/>
    <w:rsid w:val="000A5298"/>
    <w:rsid w:val="000C7CAE"/>
    <w:rsid w:val="000D1230"/>
    <w:rsid w:val="000E6B9F"/>
    <w:rsid w:val="00101B58"/>
    <w:rsid w:val="00124C1D"/>
    <w:rsid w:val="00125D95"/>
    <w:rsid w:val="00126530"/>
    <w:rsid w:val="00131A9C"/>
    <w:rsid w:val="00146EC1"/>
    <w:rsid w:val="00150CDF"/>
    <w:rsid w:val="00172B00"/>
    <w:rsid w:val="00177598"/>
    <w:rsid w:val="00181485"/>
    <w:rsid w:val="001B2585"/>
    <w:rsid w:val="001C6576"/>
    <w:rsid w:val="001D58E4"/>
    <w:rsid w:val="001E20C0"/>
    <w:rsid w:val="00213C6C"/>
    <w:rsid w:val="00243D68"/>
    <w:rsid w:val="002470DA"/>
    <w:rsid w:val="00250AB3"/>
    <w:rsid w:val="00250C0D"/>
    <w:rsid w:val="002562BF"/>
    <w:rsid w:val="00264C3B"/>
    <w:rsid w:val="002A72ED"/>
    <w:rsid w:val="002D7FC6"/>
    <w:rsid w:val="003333A9"/>
    <w:rsid w:val="00384187"/>
    <w:rsid w:val="003861AE"/>
    <w:rsid w:val="003A4ED7"/>
    <w:rsid w:val="003A6A04"/>
    <w:rsid w:val="003D6754"/>
    <w:rsid w:val="003E37EE"/>
    <w:rsid w:val="003F5D52"/>
    <w:rsid w:val="004262E1"/>
    <w:rsid w:val="0043262C"/>
    <w:rsid w:val="00445D7B"/>
    <w:rsid w:val="00465B5D"/>
    <w:rsid w:val="00466A5C"/>
    <w:rsid w:val="00473BE1"/>
    <w:rsid w:val="004862A4"/>
    <w:rsid w:val="004A130C"/>
    <w:rsid w:val="004B204D"/>
    <w:rsid w:val="004B7AD7"/>
    <w:rsid w:val="00502CB7"/>
    <w:rsid w:val="00522074"/>
    <w:rsid w:val="00537D21"/>
    <w:rsid w:val="005513CB"/>
    <w:rsid w:val="00583780"/>
    <w:rsid w:val="00587578"/>
    <w:rsid w:val="00595150"/>
    <w:rsid w:val="005B41E0"/>
    <w:rsid w:val="005C7699"/>
    <w:rsid w:val="005F1AED"/>
    <w:rsid w:val="005F1DA3"/>
    <w:rsid w:val="00616124"/>
    <w:rsid w:val="00631123"/>
    <w:rsid w:val="00634026"/>
    <w:rsid w:val="00645345"/>
    <w:rsid w:val="00646B0F"/>
    <w:rsid w:val="0065335E"/>
    <w:rsid w:val="00670A73"/>
    <w:rsid w:val="006B3260"/>
    <w:rsid w:val="006B768B"/>
    <w:rsid w:val="006C0F76"/>
    <w:rsid w:val="006D0E23"/>
    <w:rsid w:val="006E2B07"/>
    <w:rsid w:val="006F7E18"/>
    <w:rsid w:val="00703B3E"/>
    <w:rsid w:val="007043D3"/>
    <w:rsid w:val="00705E18"/>
    <w:rsid w:val="00735606"/>
    <w:rsid w:val="0074175F"/>
    <w:rsid w:val="00776D83"/>
    <w:rsid w:val="007A679A"/>
    <w:rsid w:val="007B3D23"/>
    <w:rsid w:val="007C4680"/>
    <w:rsid w:val="007E252D"/>
    <w:rsid w:val="007E30D7"/>
    <w:rsid w:val="008005C0"/>
    <w:rsid w:val="008014C3"/>
    <w:rsid w:val="0081765F"/>
    <w:rsid w:val="00817ACF"/>
    <w:rsid w:val="0082797E"/>
    <w:rsid w:val="00841597"/>
    <w:rsid w:val="00865D85"/>
    <w:rsid w:val="00872437"/>
    <w:rsid w:val="0089291D"/>
    <w:rsid w:val="008C5762"/>
    <w:rsid w:val="008E46E4"/>
    <w:rsid w:val="008F2A72"/>
    <w:rsid w:val="00915803"/>
    <w:rsid w:val="009175CC"/>
    <w:rsid w:val="0092340D"/>
    <w:rsid w:val="00924BDA"/>
    <w:rsid w:val="00930FA9"/>
    <w:rsid w:val="0093579B"/>
    <w:rsid w:val="00937B42"/>
    <w:rsid w:val="00941BD6"/>
    <w:rsid w:val="00973CD0"/>
    <w:rsid w:val="00984B12"/>
    <w:rsid w:val="009A4D29"/>
    <w:rsid w:val="009E3CFB"/>
    <w:rsid w:val="00A05668"/>
    <w:rsid w:val="00A056E0"/>
    <w:rsid w:val="00A071E1"/>
    <w:rsid w:val="00A14A1E"/>
    <w:rsid w:val="00A231C6"/>
    <w:rsid w:val="00A32853"/>
    <w:rsid w:val="00A4065F"/>
    <w:rsid w:val="00A42471"/>
    <w:rsid w:val="00A42B67"/>
    <w:rsid w:val="00A4302B"/>
    <w:rsid w:val="00A50917"/>
    <w:rsid w:val="00A513DB"/>
    <w:rsid w:val="00A72648"/>
    <w:rsid w:val="00AA4BBD"/>
    <w:rsid w:val="00AB13C4"/>
    <w:rsid w:val="00AE0CA2"/>
    <w:rsid w:val="00AE4CA9"/>
    <w:rsid w:val="00B14B66"/>
    <w:rsid w:val="00B212C6"/>
    <w:rsid w:val="00B438EE"/>
    <w:rsid w:val="00B47493"/>
    <w:rsid w:val="00B73261"/>
    <w:rsid w:val="00B85DB8"/>
    <w:rsid w:val="00BB1785"/>
    <w:rsid w:val="00BB3895"/>
    <w:rsid w:val="00BF4F55"/>
    <w:rsid w:val="00C034FA"/>
    <w:rsid w:val="00C6363F"/>
    <w:rsid w:val="00C76531"/>
    <w:rsid w:val="00C84368"/>
    <w:rsid w:val="00CA5426"/>
    <w:rsid w:val="00CB1794"/>
    <w:rsid w:val="00CB2731"/>
    <w:rsid w:val="00CD1FB6"/>
    <w:rsid w:val="00CD58E1"/>
    <w:rsid w:val="00CD67E8"/>
    <w:rsid w:val="00D01E54"/>
    <w:rsid w:val="00D06C79"/>
    <w:rsid w:val="00D167A5"/>
    <w:rsid w:val="00D328DF"/>
    <w:rsid w:val="00D43D4C"/>
    <w:rsid w:val="00D45AF3"/>
    <w:rsid w:val="00D5513F"/>
    <w:rsid w:val="00D63B0B"/>
    <w:rsid w:val="00D871B6"/>
    <w:rsid w:val="00D936FA"/>
    <w:rsid w:val="00D97060"/>
    <w:rsid w:val="00D97111"/>
    <w:rsid w:val="00DA5543"/>
    <w:rsid w:val="00DA5F82"/>
    <w:rsid w:val="00DA6B59"/>
    <w:rsid w:val="00DC09EA"/>
    <w:rsid w:val="00DC7E63"/>
    <w:rsid w:val="00DE5ADC"/>
    <w:rsid w:val="00DF18CC"/>
    <w:rsid w:val="00E004E8"/>
    <w:rsid w:val="00E00D72"/>
    <w:rsid w:val="00E15846"/>
    <w:rsid w:val="00E234C0"/>
    <w:rsid w:val="00E4188F"/>
    <w:rsid w:val="00E46C28"/>
    <w:rsid w:val="00E502BE"/>
    <w:rsid w:val="00E65216"/>
    <w:rsid w:val="00E80FAD"/>
    <w:rsid w:val="00E82D8E"/>
    <w:rsid w:val="00E83059"/>
    <w:rsid w:val="00EC2708"/>
    <w:rsid w:val="00ED3707"/>
    <w:rsid w:val="00ED6883"/>
    <w:rsid w:val="00EE1C8A"/>
    <w:rsid w:val="00F0474D"/>
    <w:rsid w:val="00F202BD"/>
    <w:rsid w:val="00F2211D"/>
    <w:rsid w:val="00F36BA7"/>
    <w:rsid w:val="00F73316"/>
    <w:rsid w:val="00F80FEE"/>
    <w:rsid w:val="00F85FEE"/>
    <w:rsid w:val="00FB1E22"/>
    <w:rsid w:val="00FC0736"/>
    <w:rsid w:val="00FC5591"/>
    <w:rsid w:val="00FD0B07"/>
    <w:rsid w:val="00FD27D1"/>
    <w:rsid w:val="00FE5137"/>
    <w:rsid w:val="00FE657A"/>
    <w:rsid w:val="00FF2D95"/>
    <w:rsid w:val="00FF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FD2DAC"/>
  <w15:docId w15:val="{DF345D65-FF45-451B-904B-B009139F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35E"/>
    <w:pPr>
      <w:spacing w:after="200" w:line="276" w:lineRule="auto"/>
    </w:pPr>
    <w:rPr>
      <w:rFonts w:eastAsia="SimSu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65335E"/>
  </w:style>
  <w:style w:type="character" w:styleId="a3">
    <w:name w:val="Hyperlink"/>
    <w:basedOn w:val="a0"/>
    <w:rsid w:val="0065335E"/>
    <w:rPr>
      <w:color w:val="0000FF"/>
      <w:u w:val="single"/>
    </w:rPr>
  </w:style>
  <w:style w:type="paragraph" w:customStyle="1" w:styleId="1">
    <w:name w:val="Текст1"/>
    <w:basedOn w:val="a"/>
    <w:uiPriority w:val="99"/>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basedOn w:val="a0"/>
    <w:uiPriority w:val="22"/>
    <w:qFormat/>
    <w:rsid w:val="0065335E"/>
    <w:rPr>
      <w:b/>
      <w:bCs/>
    </w:rPr>
  </w:style>
  <w:style w:type="character" w:customStyle="1" w:styleId="bibliographic-informationtitle">
    <w:name w:val="bibliographic-information__title"/>
    <w:uiPriority w:val="99"/>
    <w:rsid w:val="0065335E"/>
  </w:style>
  <w:style w:type="character" w:customStyle="1" w:styleId="bibliographic-informationvalue">
    <w:name w:val="bibliographic-information__value"/>
    <w:uiPriority w:val="99"/>
    <w:rsid w:val="0065335E"/>
  </w:style>
  <w:style w:type="paragraph" w:styleId="a5">
    <w:name w:val="header"/>
    <w:basedOn w:val="a"/>
    <w:link w:val="a6"/>
    <w:uiPriority w:val="99"/>
    <w:rsid w:val="0065335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335E"/>
    <w:rPr>
      <w:rFonts w:ascii="Calibri" w:eastAsia="SimSun" w:hAnsi="Calibri" w:cs="Calibri"/>
      <w:lang w:eastAsia="ru-RU"/>
    </w:rPr>
  </w:style>
  <w:style w:type="paragraph" w:styleId="a7">
    <w:name w:val="footer"/>
    <w:basedOn w:val="a"/>
    <w:link w:val="a8"/>
    <w:uiPriority w:val="99"/>
    <w:rsid w:val="0065335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335E"/>
    <w:rPr>
      <w:rFonts w:ascii="Calibri" w:eastAsia="SimSun" w:hAnsi="Calibri" w:cs="Calibri"/>
      <w:lang w:eastAsia="ru-RU"/>
    </w:rPr>
  </w:style>
  <w:style w:type="paragraph" w:customStyle="1" w:styleId="a9">
    <w:name w:val="Нормальний текст"/>
    <w:basedOn w:val="a"/>
    <w:uiPriority w:val="99"/>
    <w:rsid w:val="0065335E"/>
    <w:pPr>
      <w:spacing w:before="120" w:after="0" w:line="240" w:lineRule="auto"/>
      <w:ind w:firstLine="567"/>
    </w:pPr>
    <w:rPr>
      <w:rFonts w:ascii="Antiqua" w:eastAsia="Times New Roman" w:hAnsi="Antiqua" w:cs="Antiqua"/>
      <w:sz w:val="26"/>
      <w:szCs w:val="26"/>
      <w:lang w:val="uk-UA"/>
    </w:rPr>
  </w:style>
  <w:style w:type="paragraph" w:customStyle="1" w:styleId="ShapkaDocumentu">
    <w:name w:val="Shapka Documentu"/>
    <w:basedOn w:val="a"/>
    <w:uiPriority w:val="99"/>
    <w:rsid w:val="007043D3"/>
    <w:pPr>
      <w:keepNext/>
      <w:keepLines/>
      <w:spacing w:after="240" w:line="240" w:lineRule="auto"/>
      <w:ind w:left="3969"/>
      <w:jc w:val="center"/>
    </w:pPr>
    <w:rPr>
      <w:rFonts w:ascii="Antiqua" w:eastAsia="Times New Roman" w:hAnsi="Antiqua" w:cs="Antiqua"/>
      <w:sz w:val="26"/>
      <w:szCs w:val="26"/>
      <w:lang w:val="uk-UA"/>
    </w:rPr>
  </w:style>
  <w:style w:type="paragraph" w:styleId="aa">
    <w:name w:val="List Paragraph"/>
    <w:basedOn w:val="a"/>
    <w:uiPriority w:val="34"/>
    <w:qFormat/>
    <w:rsid w:val="00DC09EA"/>
    <w:pPr>
      <w:ind w:left="720"/>
      <w:contextualSpacing/>
    </w:pPr>
  </w:style>
  <w:style w:type="character" w:styleId="ab">
    <w:name w:val="Emphasis"/>
    <w:uiPriority w:val="20"/>
    <w:qFormat/>
    <w:locked/>
    <w:rsid w:val="0043262C"/>
    <w:rPr>
      <w:i/>
      <w:iCs/>
    </w:rPr>
  </w:style>
  <w:style w:type="character" w:styleId="ac">
    <w:name w:val="Unresolved Mention"/>
    <w:basedOn w:val="a0"/>
    <w:uiPriority w:val="99"/>
    <w:semiHidden/>
    <w:unhideWhenUsed/>
    <w:rsid w:val="00CB1794"/>
    <w:rPr>
      <w:color w:val="605E5C"/>
      <w:shd w:val="clear" w:color="auto" w:fill="E1DFDD"/>
    </w:rPr>
  </w:style>
  <w:style w:type="paragraph" w:styleId="ad">
    <w:name w:val="Plain Text"/>
    <w:aliases w:val="Знак Знак Знак Знак Знак Знак Знак Знак Знак Знак Знак Знак, Знак Знак Знак Знак Знак Знак Знак Знак Знак Знак Знак Знак"/>
    <w:basedOn w:val="a"/>
    <w:link w:val="10"/>
    <w:rsid w:val="004862A4"/>
    <w:pPr>
      <w:spacing w:after="0" w:line="240" w:lineRule="auto"/>
    </w:pPr>
    <w:rPr>
      <w:rFonts w:ascii="Courier New" w:eastAsia="Times New Roman" w:hAnsi="Courier New" w:cs="Times New Roman"/>
      <w:sz w:val="20"/>
      <w:szCs w:val="20"/>
    </w:rPr>
  </w:style>
  <w:style w:type="character" w:customStyle="1" w:styleId="ae">
    <w:name w:val="Текст Знак"/>
    <w:basedOn w:val="a0"/>
    <w:uiPriority w:val="99"/>
    <w:semiHidden/>
    <w:rsid w:val="004862A4"/>
    <w:rPr>
      <w:rFonts w:ascii="Consolas" w:eastAsia="SimSun" w:hAnsi="Consolas" w:cs="Calibri"/>
      <w:sz w:val="21"/>
      <w:szCs w:val="21"/>
    </w:rPr>
  </w:style>
  <w:style w:type="character" w:customStyle="1" w:styleId="10">
    <w:name w:val="Текст Знак1"/>
    <w:aliases w:val="Знак Знак Знак Знак Знак Знак Знак Знак Знак Знак Знак Знак Знак, Знак Знак Знак Знак Знак Знак Знак Знак Знак Знак Знак Знак Знак"/>
    <w:link w:val="ad"/>
    <w:locked/>
    <w:rsid w:val="004862A4"/>
    <w:rPr>
      <w:rFonts w:ascii="Courier New" w:eastAsia="Times New Roman" w:hAnsi="Courier New"/>
      <w:sz w:val="20"/>
      <w:szCs w:val="20"/>
    </w:rPr>
  </w:style>
  <w:style w:type="character" w:customStyle="1" w:styleId="11">
    <w:name w:val="Основной шрифт абзаца1"/>
    <w:rsid w:val="00DF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1431">
      <w:bodyDiv w:val="1"/>
      <w:marLeft w:val="0"/>
      <w:marRight w:val="0"/>
      <w:marTop w:val="0"/>
      <w:marBottom w:val="0"/>
      <w:divBdr>
        <w:top w:val="none" w:sz="0" w:space="0" w:color="auto"/>
        <w:left w:val="none" w:sz="0" w:space="0" w:color="auto"/>
        <w:bottom w:val="none" w:sz="0" w:space="0" w:color="auto"/>
        <w:right w:val="none" w:sz="0" w:space="0" w:color="auto"/>
      </w:divBdr>
    </w:div>
    <w:div w:id="16387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7938-B0B1-4E4C-AE74-B37E9178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Balaka</dc:creator>
  <cp:keywords/>
  <dc:description/>
  <cp:lastModifiedBy>Константиновський Олександр Петров</cp:lastModifiedBy>
  <cp:revision>34</cp:revision>
  <dcterms:created xsi:type="dcterms:W3CDTF">2025-01-14T09:40:00Z</dcterms:created>
  <dcterms:modified xsi:type="dcterms:W3CDTF">2025-01-14T14:15:00Z</dcterms:modified>
</cp:coreProperties>
</file>